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A157B" w14:textId="352F151D" w:rsidR="00624C71" w:rsidRPr="00EE01F5" w:rsidRDefault="00EB544A" w:rsidP="005309A6">
      <w:pPr>
        <w:pStyle w:val="Titel"/>
        <w:rPr>
          <w:color w:val="auto"/>
        </w:rPr>
      </w:pPr>
      <w:r w:rsidRPr="00EE01F5">
        <w:rPr>
          <w:color w:val="auto"/>
        </w:rPr>
        <w:t>Verwerkers</w:t>
      </w:r>
      <w:r w:rsidR="005309A6" w:rsidRPr="00EE01F5">
        <w:rPr>
          <w:color w:val="auto"/>
        </w:rPr>
        <w:t>overeenkomst</w:t>
      </w:r>
    </w:p>
    <w:p w14:paraId="2566D0A6" w14:textId="77777777" w:rsidR="00531A7D" w:rsidRPr="00EE01F5" w:rsidRDefault="00531A7D" w:rsidP="00BC2F7D"/>
    <w:p w14:paraId="2F4D1234" w14:textId="77777777" w:rsidR="00BB1F1E" w:rsidRPr="00EE01F5" w:rsidRDefault="00BB1F1E" w:rsidP="00BC2F7D"/>
    <w:p w14:paraId="402E612E" w14:textId="610C48AD" w:rsidR="005309A6" w:rsidRPr="00EE01F5" w:rsidRDefault="005309A6" w:rsidP="00BC2F7D">
      <w:pPr>
        <w:rPr>
          <w:b/>
          <w:bCs/>
        </w:rPr>
      </w:pPr>
      <w:r w:rsidRPr="00EE01F5">
        <w:rPr>
          <w:b/>
          <w:bCs/>
        </w:rPr>
        <w:t>PARTIJEN</w:t>
      </w:r>
    </w:p>
    <w:p w14:paraId="5E419C25" w14:textId="77777777" w:rsidR="005309A6" w:rsidRPr="00EE01F5" w:rsidRDefault="005309A6" w:rsidP="00BC2F7D"/>
    <w:p w14:paraId="60629741" w14:textId="61B501D7" w:rsidR="004738C2" w:rsidRPr="00EE01F5" w:rsidRDefault="004738C2" w:rsidP="004738C2">
      <w:pPr>
        <w:pStyle w:val="Lijstalinea"/>
        <w:numPr>
          <w:ilvl w:val="0"/>
          <w:numId w:val="9"/>
        </w:numPr>
      </w:pPr>
      <w:r w:rsidRPr="00EE01F5">
        <w:t>[</w:t>
      </w:r>
      <w:r w:rsidRPr="00EE01F5">
        <w:rPr>
          <w:highlight w:val="yellow"/>
        </w:rPr>
        <w:t xml:space="preserve">Statutaire naam </w:t>
      </w:r>
      <w:r w:rsidR="00666954" w:rsidRPr="00EE01F5">
        <w:t>Zorgaanbieder</w:t>
      </w:r>
      <w:r w:rsidRPr="00EE01F5">
        <w:t>], gevestigd aan de ([</w:t>
      </w:r>
      <w:r w:rsidRPr="00EE01F5">
        <w:rPr>
          <w:highlight w:val="yellow"/>
        </w:rPr>
        <w:t>Postcode</w:t>
      </w:r>
      <w:r w:rsidRPr="00EE01F5">
        <w:t>])[</w:t>
      </w:r>
      <w:r w:rsidRPr="00EE01F5">
        <w:rPr>
          <w:highlight w:val="yellow"/>
        </w:rPr>
        <w:t>Adres</w:t>
      </w:r>
      <w:r w:rsidRPr="00EE01F5">
        <w:t>], te [</w:t>
      </w:r>
      <w:r w:rsidRPr="00EE01F5">
        <w:rPr>
          <w:highlight w:val="yellow"/>
        </w:rPr>
        <w:t>Plaats</w:t>
      </w:r>
      <w:r w:rsidRPr="00EE01F5">
        <w:t>], met KVK nummer [</w:t>
      </w:r>
      <w:r w:rsidRPr="00EE01F5">
        <w:rPr>
          <w:highlight w:val="yellow"/>
        </w:rPr>
        <w:t>KVK nummer</w:t>
      </w:r>
      <w:r w:rsidRPr="00EE01F5">
        <w:t>] rechtsgeldig vertegenwoordigd door [</w:t>
      </w:r>
      <w:r w:rsidRPr="00EE01F5">
        <w:rPr>
          <w:highlight w:val="yellow"/>
        </w:rPr>
        <w:t>Naam vertegenwoordiger</w:t>
      </w:r>
      <w:r w:rsidRPr="00EE01F5">
        <w:t>], hierna te noemen '</w:t>
      </w:r>
      <w:r w:rsidRPr="00EE01F5">
        <w:rPr>
          <w:b/>
          <w:bCs/>
        </w:rPr>
        <w:t>Verwerkingsverantwoordelijke</w:t>
      </w:r>
      <w:r w:rsidRPr="00EE01F5">
        <w:t>'</w:t>
      </w:r>
    </w:p>
    <w:p w14:paraId="27DDBA5D" w14:textId="1DC42D67" w:rsidR="005309A6" w:rsidRPr="00EE01F5" w:rsidRDefault="005309A6" w:rsidP="005309A6"/>
    <w:p w14:paraId="0A0E815E" w14:textId="049BDE29" w:rsidR="005309A6" w:rsidRPr="00EE01F5" w:rsidRDefault="005309A6" w:rsidP="005309A6">
      <w:pPr>
        <w:ind w:left="708"/>
      </w:pPr>
      <w:r w:rsidRPr="00EE01F5">
        <w:t>en</w:t>
      </w:r>
    </w:p>
    <w:p w14:paraId="2810D894" w14:textId="29516A67" w:rsidR="005309A6" w:rsidRPr="00EE01F5" w:rsidRDefault="005309A6" w:rsidP="005309A6"/>
    <w:p w14:paraId="336BB395" w14:textId="59903B9A" w:rsidR="005309A6" w:rsidRPr="00EE01F5" w:rsidRDefault="00DC02D2" w:rsidP="00E925C5">
      <w:pPr>
        <w:pStyle w:val="Lijstalinea"/>
        <w:numPr>
          <w:ilvl w:val="0"/>
          <w:numId w:val="9"/>
        </w:numPr>
      </w:pPr>
      <w:r w:rsidRPr="00EE01F5">
        <w:t xml:space="preserve">Stichting ZorgTTP, </w:t>
      </w:r>
      <w:r w:rsidR="00BB1F1E" w:rsidRPr="00EE01F5">
        <w:t xml:space="preserve">gevestigd aan de </w:t>
      </w:r>
      <w:r w:rsidRPr="00EE01F5">
        <w:t>Bouw 127 met postcode 3991SZ</w:t>
      </w:r>
      <w:r w:rsidR="00BB1F1E" w:rsidRPr="00EE01F5">
        <w:t xml:space="preserve"> te </w:t>
      </w:r>
      <w:r w:rsidRPr="00EE01F5">
        <w:t>Houten</w:t>
      </w:r>
      <w:r w:rsidR="00BB1F1E" w:rsidRPr="00EE01F5">
        <w:t xml:space="preserve">, met KVK nummer </w:t>
      </w:r>
      <w:r w:rsidRPr="00EE01F5">
        <w:t xml:space="preserve">30148110, </w:t>
      </w:r>
      <w:r w:rsidR="00BB1F1E" w:rsidRPr="00EE01F5">
        <w:t xml:space="preserve">rechtsgeldig vertegenwoordigd door </w:t>
      </w:r>
      <w:r w:rsidRPr="00EE01F5">
        <w:t>Drs. J.L. van Vlaanderen</w:t>
      </w:r>
      <w:r w:rsidR="00BB1F1E" w:rsidRPr="00EE01F5">
        <w:t xml:space="preserve">, hierna te noemen </w:t>
      </w:r>
      <w:r w:rsidR="005309A6" w:rsidRPr="00EE01F5">
        <w:t>'</w:t>
      </w:r>
      <w:r w:rsidR="0024468E" w:rsidRPr="00EE01F5">
        <w:rPr>
          <w:b/>
          <w:bCs/>
        </w:rPr>
        <w:t>Verwerker</w:t>
      </w:r>
      <w:r w:rsidR="005309A6" w:rsidRPr="00EE01F5">
        <w:t>'</w:t>
      </w:r>
    </w:p>
    <w:p w14:paraId="0553CB44" w14:textId="139BEF41" w:rsidR="005309A6" w:rsidRPr="00EE01F5" w:rsidRDefault="005309A6" w:rsidP="005309A6"/>
    <w:p w14:paraId="60365EFD" w14:textId="505ECC33" w:rsidR="005309A6" w:rsidRPr="00EE01F5" w:rsidRDefault="005309A6" w:rsidP="005309A6">
      <w:r w:rsidRPr="00EE01F5">
        <w:t>Hierna gezamenlijk ook aan te duiden als '</w:t>
      </w:r>
      <w:r w:rsidRPr="00EE01F5">
        <w:rPr>
          <w:b/>
          <w:bCs/>
        </w:rPr>
        <w:t>Partijen</w:t>
      </w:r>
      <w:r w:rsidRPr="00EE01F5">
        <w:t>' en afzonderlijk als '</w:t>
      </w:r>
      <w:r w:rsidRPr="00EE01F5">
        <w:rPr>
          <w:b/>
          <w:bCs/>
        </w:rPr>
        <w:t>Partij</w:t>
      </w:r>
      <w:r w:rsidRPr="00EE01F5">
        <w:t>'.</w:t>
      </w:r>
    </w:p>
    <w:p w14:paraId="5FCC97AB" w14:textId="46E35E7A" w:rsidR="005309A6" w:rsidRPr="00EE01F5" w:rsidRDefault="005309A6" w:rsidP="005309A6"/>
    <w:p w14:paraId="60BD810A" w14:textId="77777777" w:rsidR="00BB1F1E" w:rsidRPr="00EE01F5" w:rsidRDefault="00BB1F1E" w:rsidP="005309A6"/>
    <w:p w14:paraId="1BAC429E" w14:textId="681015CC" w:rsidR="005309A6" w:rsidRPr="00EE01F5" w:rsidRDefault="00BB1F1E" w:rsidP="008E1963">
      <w:pPr>
        <w:tabs>
          <w:tab w:val="right" w:pos="9070"/>
        </w:tabs>
        <w:rPr>
          <w:b/>
          <w:bCs/>
        </w:rPr>
      </w:pPr>
      <w:r w:rsidRPr="00EE01F5">
        <w:rPr>
          <w:b/>
          <w:bCs/>
        </w:rPr>
        <w:t>OVERWEGENDE DAT:</w:t>
      </w:r>
      <w:r w:rsidR="008E1963" w:rsidRPr="00EE01F5">
        <w:rPr>
          <w:b/>
          <w:bCs/>
        </w:rPr>
        <w:tab/>
      </w:r>
    </w:p>
    <w:p w14:paraId="1AD8CE2A" w14:textId="77777777" w:rsidR="005309A6" w:rsidRPr="00EE01F5" w:rsidRDefault="005309A6" w:rsidP="005309A6"/>
    <w:p w14:paraId="0E3566B1" w14:textId="68AAE4A4" w:rsidR="00B92846" w:rsidRPr="00EE01F5" w:rsidRDefault="001F428A" w:rsidP="00B92846">
      <w:pPr>
        <w:pStyle w:val="Inhopg1"/>
      </w:pPr>
      <w:r w:rsidRPr="00EE01F5">
        <w:t>Zorgaanbieder</w:t>
      </w:r>
      <w:r w:rsidR="00003FED" w:rsidRPr="00EE01F5">
        <w:t xml:space="preserve"> </w:t>
      </w:r>
      <w:r w:rsidR="007A6FA1" w:rsidRPr="00EE01F5">
        <w:t>in het kader van de uitvoering van de W</w:t>
      </w:r>
      <w:r w:rsidR="00B26A2C" w:rsidRPr="00EE01F5">
        <w:t xml:space="preserve">kkgz </w:t>
      </w:r>
      <w:r w:rsidR="00A96A5E" w:rsidRPr="00EE01F5">
        <w:t xml:space="preserve">op grond van artikel 11q Wkkgz </w:t>
      </w:r>
      <w:r w:rsidR="00367D71" w:rsidRPr="00EE01F5">
        <w:t>v</w:t>
      </w:r>
      <w:r w:rsidR="00B92846" w:rsidRPr="00EE01F5">
        <w:t xml:space="preserve">erplicht is </w:t>
      </w:r>
      <w:r w:rsidR="00A32B29" w:rsidRPr="00EE01F5">
        <w:t>om van zijn cliënten kosteloos gegevens, waaronder gegevens waarop een wettelijke geheimhoudingsplicht rust en persoonsgegevens, waaronder gegevens over gezondheid, genetische gegevens of persoonsgegevens waaruit ras of etnische afkomst blijken, aan de registratiehouder, of onder diens verantwoordelijkheid werkzame verwerker</w:t>
      </w:r>
      <w:r w:rsidR="00105925" w:rsidRPr="00EE01F5">
        <w:t xml:space="preserve"> te verstrekken, </w:t>
      </w:r>
      <w:r w:rsidR="00540FA0" w:rsidRPr="00EE01F5">
        <w:t>en</w:t>
      </w:r>
      <w:r w:rsidR="00910FC2" w:rsidRPr="00EE01F5">
        <w:t xml:space="preserve"> </w:t>
      </w:r>
      <w:r w:rsidR="000C57EA" w:rsidRPr="00EE01F5">
        <w:t>hier</w:t>
      </w:r>
      <w:r w:rsidR="00773AA9" w:rsidRPr="00EE01F5">
        <w:t>bij</w:t>
      </w:r>
      <w:r w:rsidR="000C57EA" w:rsidRPr="00EE01F5">
        <w:t xml:space="preserve"> </w:t>
      </w:r>
      <w:r w:rsidR="00540FA0" w:rsidRPr="00EE01F5">
        <w:t>v</w:t>
      </w:r>
      <w:r w:rsidR="000C57EA" w:rsidRPr="00EE01F5">
        <w:t>erwerkers kan inhuren om (bepaalde delen van</w:t>
      </w:r>
      <w:r w:rsidR="001435D4" w:rsidRPr="00EE01F5">
        <w:t>) de gegevensverwerking uit te voeren</w:t>
      </w:r>
      <w:r w:rsidR="00540FA0" w:rsidRPr="00EE01F5">
        <w:t>;</w:t>
      </w:r>
    </w:p>
    <w:p w14:paraId="03DF10BD" w14:textId="68837AE4" w:rsidR="00247E51" w:rsidRPr="00EE01F5" w:rsidRDefault="004A2B8B" w:rsidP="00E92DBA">
      <w:pPr>
        <w:pStyle w:val="Inhopg1"/>
      </w:pPr>
      <w:r w:rsidRPr="00EE01F5">
        <w:t>Zorgaanbieder</w:t>
      </w:r>
      <w:r w:rsidR="00CE0973" w:rsidRPr="00EE01F5">
        <w:t xml:space="preserve"> </w:t>
      </w:r>
      <w:r w:rsidR="001F355B" w:rsidRPr="00EE01F5">
        <w:t xml:space="preserve">op de gegevens </w:t>
      </w:r>
      <w:r w:rsidR="000579E4" w:rsidRPr="00EE01F5">
        <w:t xml:space="preserve">als bedoeld in overweging A </w:t>
      </w:r>
      <w:r w:rsidR="00CE0973" w:rsidRPr="00EE01F5">
        <w:t>pseudonimisering</w:t>
      </w:r>
      <w:r w:rsidR="00247E51" w:rsidRPr="00EE01F5">
        <w:t xml:space="preserve"> dient</w:t>
      </w:r>
      <w:r w:rsidR="00CE0973" w:rsidRPr="00EE01F5">
        <w:t xml:space="preserve"> toe te passen, alvorens deze gegevens worden verstrekt.</w:t>
      </w:r>
      <w:r w:rsidR="000579E4" w:rsidRPr="00EE01F5">
        <w:t>;</w:t>
      </w:r>
    </w:p>
    <w:p w14:paraId="44CB1F51" w14:textId="17932AD6" w:rsidR="00E300B6" w:rsidRPr="00EE01F5" w:rsidRDefault="00E92DBA" w:rsidP="00E92DBA">
      <w:pPr>
        <w:pStyle w:val="Inhopg1"/>
      </w:pPr>
      <w:r w:rsidRPr="00EE01F5">
        <w:t>Verwerker</w:t>
      </w:r>
      <w:r w:rsidR="00E300B6" w:rsidRPr="00EE01F5">
        <w:t xml:space="preserve"> ter uitvoering van de Opdracht uitsluitend te pseudonimiseren persoonsgegevens van Zorgaanbieders in het kader van de uitvoering van de Wkkgz zal verwerken.</w:t>
      </w:r>
    </w:p>
    <w:p w14:paraId="3DD3F716" w14:textId="32C1B84F" w:rsidR="006D0772" w:rsidRPr="00EE01F5" w:rsidRDefault="006D0772" w:rsidP="000E6635">
      <w:pPr>
        <w:pStyle w:val="Inhopg1"/>
      </w:pPr>
      <w:r w:rsidRPr="00EE01F5">
        <w:t xml:space="preserve">Verwerker </w:t>
      </w:r>
      <w:r w:rsidR="00D81229" w:rsidRPr="00EE01F5">
        <w:t>D</w:t>
      </w:r>
      <w:r w:rsidRPr="00EE01F5">
        <w:t>ienst</w:t>
      </w:r>
      <w:r w:rsidR="00E434BF" w:rsidRPr="00EE01F5">
        <w:t>(</w:t>
      </w:r>
      <w:r w:rsidRPr="00EE01F5">
        <w:t>en</w:t>
      </w:r>
      <w:r w:rsidR="00E434BF" w:rsidRPr="00EE01F5">
        <w:t>)</w:t>
      </w:r>
      <w:r w:rsidRPr="00EE01F5">
        <w:t xml:space="preserve"> verricht ten behoeve van Verwerkingsverantwoordelijke</w:t>
      </w:r>
      <w:r w:rsidR="001C73E4" w:rsidRPr="00EE01F5">
        <w:t>,</w:t>
      </w:r>
      <w:r w:rsidRPr="00EE01F5">
        <w:t xml:space="preserve"> zoals beschreven in de </w:t>
      </w:r>
      <w:r w:rsidR="00EE01F5">
        <w:t>Dienstverleningsovereenkomst</w:t>
      </w:r>
      <w:r w:rsidR="00090F83" w:rsidRPr="00EE01F5">
        <w:t xml:space="preserve"> </w:t>
      </w:r>
      <w:r w:rsidR="000B50BD" w:rsidRPr="00EE01F5">
        <w:t xml:space="preserve">d.d. </w:t>
      </w:r>
      <w:r w:rsidR="00947205" w:rsidRPr="00EE01F5">
        <w:t>[</w:t>
      </w:r>
      <w:r w:rsidR="00947205" w:rsidRPr="00EE01F5">
        <w:rPr>
          <w:highlight w:val="yellow"/>
        </w:rPr>
        <w:t>datum</w:t>
      </w:r>
      <w:r w:rsidR="00947205" w:rsidRPr="00EE01F5">
        <w:t>]</w:t>
      </w:r>
      <w:r w:rsidR="000B50BD" w:rsidRPr="00EE01F5">
        <w:t xml:space="preserve">, </w:t>
      </w:r>
      <w:r w:rsidR="00090F83" w:rsidRPr="00EE01F5">
        <w:t xml:space="preserve">waarvan deze Verwerkersovereenkomst </w:t>
      </w:r>
      <w:r w:rsidR="009B7B5B" w:rsidRPr="00EE01F5">
        <w:t xml:space="preserve">onlosmakelijk </w:t>
      </w:r>
      <w:r w:rsidR="00090F83" w:rsidRPr="00EE01F5">
        <w:t>deel uitmaakt</w:t>
      </w:r>
      <w:r w:rsidR="001C73E4" w:rsidRPr="00EE01F5">
        <w:t>,</w:t>
      </w:r>
      <w:r w:rsidR="00E37484" w:rsidRPr="00EE01F5">
        <w:t xml:space="preserve"> en de</w:t>
      </w:r>
      <w:r w:rsidR="00D81229" w:rsidRPr="00EE01F5">
        <w:t>ze</w:t>
      </w:r>
      <w:r w:rsidR="00E37484" w:rsidRPr="00EE01F5">
        <w:t xml:space="preserve"> </w:t>
      </w:r>
      <w:r w:rsidR="007F63C2" w:rsidRPr="00EE01F5">
        <w:t>Dienst(en)</w:t>
      </w:r>
      <w:r w:rsidR="002F09C1" w:rsidRPr="00EE01F5">
        <w:t xml:space="preserve"> meebrengen dat hierbij Persoonsgegevens worden verwerkt</w:t>
      </w:r>
      <w:r w:rsidR="00090F83" w:rsidRPr="00EE01F5">
        <w:t>;</w:t>
      </w:r>
    </w:p>
    <w:p w14:paraId="35DF4BB3" w14:textId="336940C2" w:rsidR="00C23FFA" w:rsidRPr="00EE01F5" w:rsidRDefault="00C23FFA" w:rsidP="000E6635">
      <w:pPr>
        <w:pStyle w:val="Inhopg1"/>
      </w:pPr>
      <w:r w:rsidRPr="00EE01F5">
        <w:t>Verwerker de betreffende Persoonsgegevens onder de verantwoordelijkheid en uitsluitend in opdracht en ten dienste van de Verwerkingsverantwoordelijke verwerkt en niet voor eigen doeleinden;</w:t>
      </w:r>
    </w:p>
    <w:p w14:paraId="7D28AA4F" w14:textId="657D7231" w:rsidR="00F869BD" w:rsidRPr="00EE01F5" w:rsidRDefault="00C23FFA" w:rsidP="000E6635">
      <w:pPr>
        <w:pStyle w:val="Inhopg1"/>
      </w:pPr>
      <w:r w:rsidRPr="00EE01F5">
        <w:t>verwerkingen betreffende Persoonsgegevens uitsluitend plaatsvinden in de context van deze Verwerkersovereenkomst, en het hierin bepaalde</w:t>
      </w:r>
      <w:r w:rsidR="00222873" w:rsidRPr="00EE01F5">
        <w:t>;</w:t>
      </w:r>
    </w:p>
    <w:p w14:paraId="323627D3" w14:textId="76779AE0" w:rsidR="00AF577F" w:rsidRPr="00EE01F5" w:rsidRDefault="00AF577F" w:rsidP="000E6635">
      <w:pPr>
        <w:pStyle w:val="Inhopg1"/>
      </w:pPr>
      <w:r w:rsidRPr="00EE01F5">
        <w:t>de AVG op deze verwerkingen van toepassing is</w:t>
      </w:r>
      <w:r w:rsidR="00222873" w:rsidRPr="00EE01F5">
        <w:t>;</w:t>
      </w:r>
    </w:p>
    <w:p w14:paraId="0ED2B255" w14:textId="29B40C62" w:rsidR="00C23FFA" w:rsidRPr="00EE01F5" w:rsidRDefault="00220FD8" w:rsidP="000E6635">
      <w:pPr>
        <w:pStyle w:val="Inhopg1"/>
      </w:pPr>
      <w:r w:rsidRPr="00EE01F5">
        <w:lastRenderedPageBreak/>
        <w:t xml:space="preserve">deze Verwerkersovereenkomst de afspraken met betrekking tot de verwerking van Persoonsgegevens in het kader van de </w:t>
      </w:r>
      <w:r w:rsidR="007F63C2" w:rsidRPr="00EE01F5">
        <w:t>Dienst(en)</w:t>
      </w:r>
      <w:r w:rsidRPr="00EE01F5">
        <w:t xml:space="preserve"> wensen vast te leggen. </w:t>
      </w:r>
    </w:p>
    <w:p w14:paraId="03813BE6" w14:textId="77777777" w:rsidR="00682B11" w:rsidRPr="00EE01F5" w:rsidRDefault="00682B11" w:rsidP="00F869BD">
      <w:pPr>
        <w:rPr>
          <w:lang w:eastAsia="nl-NL"/>
        </w:rPr>
      </w:pPr>
    </w:p>
    <w:p w14:paraId="659A86D0" w14:textId="77777777" w:rsidR="00FC5465" w:rsidRPr="00EE01F5" w:rsidRDefault="00FC5465" w:rsidP="00FC5465">
      <w:pPr>
        <w:rPr>
          <w:b/>
          <w:bCs/>
          <w:lang w:eastAsia="nl-NL"/>
        </w:rPr>
      </w:pPr>
      <w:r w:rsidRPr="00EE01F5">
        <w:rPr>
          <w:b/>
          <w:bCs/>
          <w:lang w:eastAsia="nl-NL"/>
        </w:rPr>
        <w:t>VERKLAREN ALS VOLGT OVEREEN TE ZIJN GEKOMEN:</w:t>
      </w:r>
    </w:p>
    <w:p w14:paraId="2009E3BC" w14:textId="77777777" w:rsidR="003B0E85" w:rsidRPr="00EE01F5" w:rsidRDefault="003B0E85" w:rsidP="003B0E85">
      <w:pPr>
        <w:rPr>
          <w:lang w:eastAsia="nl-NL"/>
        </w:rPr>
      </w:pPr>
    </w:p>
    <w:p w14:paraId="5502E850" w14:textId="6BFE18DC" w:rsidR="000F3692" w:rsidRPr="00EE01F5" w:rsidRDefault="00A309CF" w:rsidP="00A309CF">
      <w:pPr>
        <w:pStyle w:val="Kop2"/>
        <w:rPr>
          <w:color w:val="auto"/>
          <w:lang w:eastAsia="nl-NL"/>
        </w:rPr>
      </w:pPr>
      <w:r w:rsidRPr="00EE01F5">
        <w:rPr>
          <w:color w:val="auto"/>
          <w:lang w:eastAsia="nl-NL"/>
        </w:rPr>
        <w:t xml:space="preserve">Artikel 1 </w:t>
      </w:r>
      <w:r w:rsidRPr="00EE01F5">
        <w:rPr>
          <w:color w:val="auto"/>
          <w:lang w:eastAsia="nl-NL"/>
        </w:rPr>
        <w:tab/>
        <w:t>Definities</w:t>
      </w:r>
    </w:p>
    <w:p w14:paraId="52EAD5FD" w14:textId="62C15BFB" w:rsidR="00A309CF" w:rsidRPr="00EE01F5" w:rsidRDefault="00A309CF" w:rsidP="00A309CF">
      <w:pPr>
        <w:rPr>
          <w:lang w:eastAsia="nl-NL"/>
        </w:rPr>
      </w:pPr>
    </w:p>
    <w:p w14:paraId="3237661C" w14:textId="43DA6B6D" w:rsidR="004C0C26" w:rsidRPr="00EE01F5" w:rsidRDefault="004C0C26" w:rsidP="00A309CF">
      <w:pPr>
        <w:rPr>
          <w:lang w:eastAsia="nl-NL"/>
        </w:rPr>
      </w:pPr>
      <w:r w:rsidRPr="00EE01F5">
        <w:rPr>
          <w:lang w:eastAsia="nl-NL"/>
        </w:rPr>
        <w:t xml:space="preserve">In </w:t>
      </w:r>
      <w:r w:rsidR="00F24434" w:rsidRPr="00EE01F5">
        <w:rPr>
          <w:lang w:eastAsia="nl-NL"/>
        </w:rPr>
        <w:t xml:space="preserve">aanvulling op de </w:t>
      </w:r>
      <w:r w:rsidR="00EE01F5">
        <w:rPr>
          <w:lang w:eastAsia="nl-NL"/>
        </w:rPr>
        <w:t>Dienstverleningsovereenkomst</w:t>
      </w:r>
      <w:r w:rsidR="00F24434" w:rsidRPr="00EE01F5">
        <w:rPr>
          <w:lang w:eastAsia="nl-NL"/>
        </w:rPr>
        <w:t xml:space="preserve"> hebben de volgende begrippen, </w:t>
      </w:r>
      <w:r w:rsidRPr="00EE01F5">
        <w:rPr>
          <w:lang w:eastAsia="nl-NL"/>
        </w:rPr>
        <w:t>telkens aangeduid met een hoofdletter, de volgende betekenis:</w:t>
      </w:r>
    </w:p>
    <w:p w14:paraId="565A5F83" w14:textId="77777777" w:rsidR="004C0C26" w:rsidRPr="00EE01F5" w:rsidRDefault="004C0C26" w:rsidP="007A3C8B">
      <w:pPr>
        <w:ind w:left="2832" w:hanging="2832"/>
        <w:rPr>
          <w:lang w:eastAsia="nl-NL"/>
        </w:rPr>
      </w:pPr>
    </w:p>
    <w:p w14:paraId="1D0E2869" w14:textId="1177C2DC" w:rsidR="007506FA" w:rsidRPr="00EE01F5" w:rsidRDefault="000C4416" w:rsidP="00B77667">
      <w:pPr>
        <w:ind w:left="2835" w:hanging="2835"/>
      </w:pPr>
      <w:r w:rsidRPr="00EE01F5">
        <w:rPr>
          <w:lang w:eastAsia="nl-NL"/>
        </w:rPr>
        <w:t>Inbreuk:</w:t>
      </w:r>
      <w:r w:rsidRPr="00EE01F5">
        <w:tab/>
      </w:r>
      <w:r w:rsidR="007506FA" w:rsidRPr="00EE01F5">
        <w:rPr>
          <w:lang w:eastAsia="nl-NL"/>
        </w:rPr>
        <w:t>een Inbreuk in verband met Persoonsgegevens</w:t>
      </w:r>
      <w:r w:rsidR="00656347" w:rsidRPr="00EE01F5">
        <w:rPr>
          <w:lang w:eastAsia="nl-NL"/>
        </w:rPr>
        <w:t>,</w:t>
      </w:r>
      <w:r w:rsidR="007506FA" w:rsidRPr="00EE01F5">
        <w:rPr>
          <w:lang w:eastAsia="nl-NL"/>
        </w:rPr>
        <w:t xml:space="preserve"> als bedoeld in artikel 4 onder 12 AVG;</w:t>
      </w:r>
    </w:p>
    <w:p w14:paraId="50312D3A" w14:textId="5D3EBD61" w:rsidR="000C4416" w:rsidRPr="00EE01F5" w:rsidRDefault="003F5947" w:rsidP="00B77667">
      <w:pPr>
        <w:ind w:left="2835" w:hanging="2835"/>
        <w:rPr>
          <w:lang w:eastAsia="nl-NL"/>
        </w:rPr>
      </w:pPr>
      <w:r w:rsidRPr="00EE01F5">
        <w:rPr>
          <w:lang w:eastAsia="nl-NL"/>
        </w:rPr>
        <w:tab/>
      </w:r>
    </w:p>
    <w:p w14:paraId="6E1017AA" w14:textId="61B2F2F2" w:rsidR="006319B0" w:rsidRPr="00EE01F5" w:rsidRDefault="007F3055" w:rsidP="007A3C8B">
      <w:pPr>
        <w:ind w:left="2832" w:hanging="2832"/>
      </w:pPr>
      <w:r w:rsidRPr="00EE01F5">
        <w:rPr>
          <w:lang w:eastAsia="nl-NL"/>
        </w:rPr>
        <w:t>Medewerker:</w:t>
      </w:r>
      <w:r w:rsidRPr="00EE01F5">
        <w:rPr>
          <w:lang w:eastAsia="nl-NL"/>
        </w:rPr>
        <w:tab/>
      </w:r>
      <w:r w:rsidR="006319B0" w:rsidRPr="00EE01F5">
        <w:t>een  bij de uitvoering van deze Verwerkersovereenkomst betrokken natuurlijke persoon die werkzaam is bij of voor een van de Partijen;</w:t>
      </w:r>
    </w:p>
    <w:p w14:paraId="2A059FEB" w14:textId="77777777" w:rsidR="006319B0" w:rsidRPr="00EE01F5" w:rsidRDefault="006319B0" w:rsidP="007A3C8B">
      <w:pPr>
        <w:ind w:left="2832" w:hanging="2832"/>
      </w:pPr>
    </w:p>
    <w:p w14:paraId="641D2A71" w14:textId="2C0B9352" w:rsidR="006319B0" w:rsidRPr="00EE01F5" w:rsidRDefault="002F1BD6" w:rsidP="00867F96">
      <w:pPr>
        <w:ind w:left="2832" w:hanging="2832"/>
      </w:pPr>
      <w:r>
        <w:t>Dienstverleningsovereenkomst</w:t>
      </w:r>
      <w:r w:rsidR="00867F96" w:rsidRPr="00EE01F5">
        <w:t>:</w:t>
      </w:r>
      <w:r w:rsidR="002D1BD0">
        <w:t xml:space="preserve"> </w:t>
      </w:r>
      <w:r w:rsidR="003C3548" w:rsidRPr="00EE01F5">
        <w:t xml:space="preserve">de </w:t>
      </w:r>
      <w:r w:rsidR="00EE01F5">
        <w:t>Dienstverleningsovereenkomst</w:t>
      </w:r>
      <w:r w:rsidR="00A27D78" w:rsidRPr="00EE01F5">
        <w:t xml:space="preserve"> d.d.</w:t>
      </w:r>
      <w:r w:rsidR="0046093E" w:rsidRPr="00EE01F5">
        <w:t xml:space="preserve"> [</w:t>
      </w:r>
      <w:r w:rsidR="0046093E" w:rsidRPr="00EE01F5">
        <w:rPr>
          <w:highlight w:val="yellow"/>
        </w:rPr>
        <w:t>invoegen datum</w:t>
      </w:r>
      <w:r w:rsidR="0046093E" w:rsidRPr="00EE01F5">
        <w:t xml:space="preserve">], </w:t>
      </w:r>
      <w:r w:rsidR="003C3548" w:rsidRPr="00EE01F5">
        <w:t xml:space="preserve">betreffende de levering van </w:t>
      </w:r>
      <w:r w:rsidR="007F63C2" w:rsidRPr="00EE01F5">
        <w:t>Dienst(en)</w:t>
      </w:r>
      <w:r w:rsidR="00B51BFF" w:rsidRPr="00EE01F5">
        <w:t>, waarvan deze Verwerkersovereenkomst</w:t>
      </w:r>
      <w:r w:rsidR="002D1BD0">
        <w:t xml:space="preserve"> onlosmakelijk</w:t>
      </w:r>
      <w:r w:rsidR="00B51BFF" w:rsidRPr="00EE01F5">
        <w:t xml:space="preserve"> onderdeel uitmaakt;</w:t>
      </w:r>
    </w:p>
    <w:p w14:paraId="6CD40BE3" w14:textId="1DD8F6B5" w:rsidR="00027A5A" w:rsidRPr="00EE01F5" w:rsidRDefault="00027A5A" w:rsidP="00867F96">
      <w:pPr>
        <w:ind w:left="2832" w:hanging="2832"/>
      </w:pPr>
    </w:p>
    <w:p w14:paraId="6756663C" w14:textId="77777777" w:rsidR="00027A5A" w:rsidRPr="00EE01F5" w:rsidRDefault="00027A5A" w:rsidP="00027A5A">
      <w:pPr>
        <w:ind w:left="2832" w:hanging="2832"/>
        <w:rPr>
          <w:lang w:eastAsia="nl-NL"/>
        </w:rPr>
      </w:pPr>
      <w:r w:rsidRPr="00EE01F5">
        <w:rPr>
          <w:lang w:eastAsia="nl-NL"/>
        </w:rPr>
        <w:t xml:space="preserve">Register van </w:t>
      </w:r>
    </w:p>
    <w:p w14:paraId="789CFF09" w14:textId="77777777" w:rsidR="00027A5A" w:rsidRPr="00EE01F5" w:rsidRDefault="00027A5A" w:rsidP="00027A5A">
      <w:pPr>
        <w:ind w:left="2832" w:hanging="2832"/>
        <w:rPr>
          <w:lang w:eastAsia="nl-NL"/>
        </w:rPr>
      </w:pPr>
      <w:r w:rsidRPr="00EE01F5">
        <w:rPr>
          <w:lang w:eastAsia="nl-NL"/>
        </w:rPr>
        <w:t>kwaliteitsregistraties:</w:t>
      </w:r>
      <w:r w:rsidRPr="00EE01F5">
        <w:rPr>
          <w:lang w:eastAsia="nl-NL"/>
        </w:rPr>
        <w:tab/>
        <w:t>register voor kwaliteitsregistraties, als bedoeld in artikel 11k Wkkgz;</w:t>
      </w:r>
    </w:p>
    <w:p w14:paraId="71EAF3FA" w14:textId="77777777" w:rsidR="00B052DF" w:rsidRPr="00EE01F5" w:rsidRDefault="00B052DF" w:rsidP="007A3C8B">
      <w:pPr>
        <w:ind w:left="2832" w:hanging="2832"/>
      </w:pPr>
    </w:p>
    <w:p w14:paraId="438237E2" w14:textId="6F2DF0DF" w:rsidR="00B51BFF" w:rsidRPr="00EE01F5" w:rsidRDefault="0075097B" w:rsidP="007F63C2">
      <w:pPr>
        <w:ind w:left="2832" w:hanging="2832"/>
        <w:rPr>
          <w:lang w:eastAsia="nl-NL"/>
        </w:rPr>
      </w:pPr>
      <w:r w:rsidRPr="00EE01F5">
        <w:t>Subverwerker</w:t>
      </w:r>
      <w:r w:rsidR="00B052DF" w:rsidRPr="00EE01F5">
        <w:t>:</w:t>
      </w:r>
      <w:r w:rsidRPr="00EE01F5">
        <w:tab/>
      </w:r>
      <w:r w:rsidR="00746664" w:rsidRPr="00EE01F5">
        <w:rPr>
          <w:lang w:eastAsia="nl-NL"/>
        </w:rPr>
        <w:t xml:space="preserve">iedere niet-ondergeschikte derde partij die door de Verwerker is betrokken bij de verwerking van Persoonsgegevens in het kader van de </w:t>
      </w:r>
      <w:r w:rsidR="00EE01F5">
        <w:rPr>
          <w:lang w:eastAsia="nl-NL"/>
        </w:rPr>
        <w:t>Dienstverleningsovereenkomst</w:t>
      </w:r>
      <w:r w:rsidR="00746664" w:rsidRPr="00EE01F5">
        <w:rPr>
          <w:lang w:eastAsia="nl-NL"/>
        </w:rPr>
        <w:t>, niet zijnde Medewerkers;</w:t>
      </w:r>
    </w:p>
    <w:p w14:paraId="47E67F4F" w14:textId="77777777" w:rsidR="006656EB" w:rsidRPr="00EE01F5" w:rsidRDefault="006656EB" w:rsidP="00494E16"/>
    <w:p w14:paraId="6A4E49FF" w14:textId="078EA37A" w:rsidR="00A309CF" w:rsidRPr="00EE01F5" w:rsidRDefault="00A309CF" w:rsidP="24B7F1AA">
      <w:pPr>
        <w:pStyle w:val="Kop2"/>
        <w:rPr>
          <w:color w:val="auto"/>
          <w:lang w:eastAsia="nl-NL"/>
        </w:rPr>
      </w:pPr>
      <w:r w:rsidRPr="00EE01F5">
        <w:rPr>
          <w:color w:val="auto"/>
          <w:lang w:eastAsia="nl-NL"/>
        </w:rPr>
        <w:t xml:space="preserve">Artikel 2 </w:t>
      </w:r>
      <w:r w:rsidRPr="00EE01F5">
        <w:rPr>
          <w:color w:val="auto"/>
        </w:rPr>
        <w:tab/>
      </w:r>
      <w:r w:rsidR="1B093EE0" w:rsidRPr="00EE01F5">
        <w:rPr>
          <w:color w:val="auto"/>
          <w:lang w:eastAsia="nl-NL"/>
        </w:rPr>
        <w:t>Onderwerp Verwerkersovereenkomst en Bijlagen</w:t>
      </w:r>
    </w:p>
    <w:p w14:paraId="40E98E59" w14:textId="5B06B59C" w:rsidR="007A3C8B" w:rsidRPr="00EE01F5" w:rsidRDefault="007A3C8B" w:rsidP="007A3C8B">
      <w:pPr>
        <w:rPr>
          <w:lang w:eastAsia="nl-NL"/>
        </w:rPr>
      </w:pPr>
    </w:p>
    <w:p w14:paraId="44B3C0A7" w14:textId="22D08D6B" w:rsidR="00F84ADF" w:rsidRPr="00EE01F5" w:rsidRDefault="00F84ADF" w:rsidP="00F84ADF">
      <w:pPr>
        <w:pStyle w:val="lst11"/>
        <w:numPr>
          <w:ilvl w:val="1"/>
          <w:numId w:val="0"/>
        </w:numPr>
        <w:spacing w:line="320" w:lineRule="atLeast"/>
        <w:ind w:left="567" w:hanging="567"/>
      </w:pPr>
      <w:r w:rsidRPr="00EE01F5">
        <w:rPr>
          <w:lang w:eastAsia="nl-NL"/>
        </w:rPr>
        <w:t>2.1</w:t>
      </w:r>
      <w:r w:rsidRPr="00EE01F5">
        <w:tab/>
      </w:r>
      <w:r w:rsidR="00E75E86" w:rsidRPr="00EE01F5">
        <w:rPr>
          <w:lang w:eastAsia="nl-NL"/>
        </w:rPr>
        <w:t xml:space="preserve">Deze </w:t>
      </w:r>
      <w:r w:rsidR="00740D91" w:rsidRPr="00EE01F5">
        <w:rPr>
          <w:lang w:eastAsia="nl-NL"/>
        </w:rPr>
        <w:t>Verwerk</w:t>
      </w:r>
      <w:r w:rsidR="7324A126" w:rsidRPr="00EE01F5">
        <w:rPr>
          <w:lang w:eastAsia="nl-NL"/>
        </w:rPr>
        <w:t>er</w:t>
      </w:r>
      <w:r w:rsidR="00740D91" w:rsidRPr="00EE01F5">
        <w:rPr>
          <w:lang w:eastAsia="nl-NL"/>
        </w:rPr>
        <w:t>sovereenkomst</w:t>
      </w:r>
      <w:r w:rsidR="00E75E86" w:rsidRPr="00EE01F5">
        <w:rPr>
          <w:lang w:eastAsia="nl-NL"/>
        </w:rPr>
        <w:t xml:space="preserve"> heeft betrekking op </w:t>
      </w:r>
      <w:r w:rsidR="00603743" w:rsidRPr="00EE01F5">
        <w:rPr>
          <w:lang w:eastAsia="nl-NL"/>
        </w:rPr>
        <w:t>de verwerking van Persoonsgegevens door Verwerker</w:t>
      </w:r>
      <w:r w:rsidRPr="00EE01F5">
        <w:rPr>
          <w:lang w:eastAsia="nl-NL"/>
        </w:rPr>
        <w:t xml:space="preserve"> </w:t>
      </w:r>
      <w:r w:rsidRPr="00EE01F5">
        <w:t xml:space="preserve">in opdracht van de Verwerkingsverantwoordelijke in het kader van de uitvoering van de </w:t>
      </w:r>
      <w:r w:rsidR="00EE01F5">
        <w:t>Dienstverleningsovereenkomst</w:t>
      </w:r>
      <w:r w:rsidRPr="00EE01F5">
        <w:t>.</w:t>
      </w:r>
    </w:p>
    <w:p w14:paraId="3E8993D1" w14:textId="77777777" w:rsidR="009926AD" w:rsidRPr="00EE01F5" w:rsidRDefault="009926AD" w:rsidP="00F84ADF">
      <w:pPr>
        <w:pStyle w:val="lst11"/>
        <w:numPr>
          <w:ilvl w:val="0"/>
          <w:numId w:val="0"/>
        </w:numPr>
        <w:spacing w:line="320" w:lineRule="atLeast"/>
        <w:ind w:left="567" w:hanging="567"/>
      </w:pPr>
    </w:p>
    <w:p w14:paraId="601DA6A4" w14:textId="710CB850" w:rsidR="009926AD" w:rsidRPr="00EE01F5" w:rsidRDefault="009926AD" w:rsidP="00F84ADF">
      <w:pPr>
        <w:pStyle w:val="lst11"/>
        <w:numPr>
          <w:ilvl w:val="0"/>
          <w:numId w:val="0"/>
        </w:numPr>
        <w:spacing w:line="320" w:lineRule="atLeast"/>
        <w:ind w:left="567" w:hanging="567"/>
      </w:pPr>
      <w:r w:rsidRPr="00EE01F5">
        <w:t>2.2</w:t>
      </w:r>
      <w:r w:rsidRPr="00EE01F5">
        <w:tab/>
        <w:t>Van deze Verwerkersovereenkomst maken de volgende bijlagen onderdeel uit:</w:t>
      </w:r>
    </w:p>
    <w:p w14:paraId="2CAB2F00" w14:textId="77777777" w:rsidR="00546DB6" w:rsidRPr="00EE01F5" w:rsidRDefault="00546DB6" w:rsidP="00F84ADF">
      <w:pPr>
        <w:pStyle w:val="lst11"/>
        <w:numPr>
          <w:ilvl w:val="0"/>
          <w:numId w:val="0"/>
        </w:numPr>
        <w:spacing w:line="320" w:lineRule="atLeast"/>
        <w:ind w:left="567" w:hanging="567"/>
      </w:pPr>
    </w:p>
    <w:p w14:paraId="17372755" w14:textId="6A1C1990" w:rsidR="009926AD" w:rsidRPr="00EE01F5" w:rsidRDefault="00546DB6" w:rsidP="00C11228">
      <w:pPr>
        <w:pStyle w:val="lst11"/>
        <w:numPr>
          <w:ilvl w:val="0"/>
          <w:numId w:val="51"/>
        </w:numPr>
        <w:spacing w:line="320" w:lineRule="atLeast"/>
      </w:pPr>
      <w:r w:rsidRPr="00EE01F5">
        <w:t>Bijlage 1: Omschrijving van de verwerking</w:t>
      </w:r>
    </w:p>
    <w:p w14:paraId="4A672A14" w14:textId="7BE5A63A" w:rsidR="00546DB6" w:rsidRPr="00EE01F5" w:rsidRDefault="00546DB6" w:rsidP="00C11228">
      <w:pPr>
        <w:pStyle w:val="lst11"/>
        <w:numPr>
          <w:ilvl w:val="0"/>
          <w:numId w:val="51"/>
        </w:numPr>
        <w:spacing w:line="320" w:lineRule="atLeast"/>
      </w:pPr>
      <w:r w:rsidRPr="00EE01F5">
        <w:t>Bijlage 2: Beveiliging Persoonsgegevens</w:t>
      </w:r>
    </w:p>
    <w:p w14:paraId="555E6625" w14:textId="49F90132" w:rsidR="00546DB6" w:rsidRPr="00EE01F5" w:rsidRDefault="00546DB6" w:rsidP="00C11228">
      <w:pPr>
        <w:pStyle w:val="lst11"/>
        <w:numPr>
          <w:ilvl w:val="0"/>
          <w:numId w:val="51"/>
        </w:numPr>
        <w:spacing w:line="320" w:lineRule="atLeast"/>
      </w:pPr>
      <w:r w:rsidRPr="00EE01F5">
        <w:t>Bijlage 3: Contactinformatie</w:t>
      </w:r>
      <w:r w:rsidR="00D05B2F" w:rsidRPr="00EE01F5">
        <w:t xml:space="preserve"> met betrekking tot Inbreuken</w:t>
      </w:r>
      <w:r w:rsidR="00C15E95" w:rsidRPr="00EE01F5">
        <w:t>.</w:t>
      </w:r>
    </w:p>
    <w:p w14:paraId="1D10642C" w14:textId="77777777" w:rsidR="00996D50" w:rsidRPr="00EE01F5" w:rsidRDefault="00996D50" w:rsidP="00996D50">
      <w:pPr>
        <w:pStyle w:val="lst11"/>
        <w:numPr>
          <w:ilvl w:val="0"/>
          <w:numId w:val="0"/>
        </w:numPr>
        <w:spacing w:line="320" w:lineRule="atLeast"/>
        <w:ind w:left="567" w:hanging="567"/>
      </w:pPr>
    </w:p>
    <w:p w14:paraId="518D03A4" w14:textId="6B0E313B" w:rsidR="00CC12B3" w:rsidRDefault="00E76227" w:rsidP="004206CB">
      <w:pPr>
        <w:ind w:left="705" w:hanging="705"/>
      </w:pPr>
      <w:r w:rsidRPr="00EE01F5">
        <w:t>2.</w:t>
      </w:r>
      <w:r w:rsidR="0099079C" w:rsidRPr="00EE01F5">
        <w:t>3</w:t>
      </w:r>
      <w:r w:rsidRPr="00EE01F5">
        <w:tab/>
        <w:t>De</w:t>
      </w:r>
      <w:r w:rsidR="00E46AD1" w:rsidRPr="00EE01F5">
        <w:t>ze</w:t>
      </w:r>
      <w:r w:rsidRPr="00EE01F5">
        <w:t xml:space="preserve"> Verwerkersovereenkomst maakt </w:t>
      </w:r>
      <w:r w:rsidR="00C12681" w:rsidRPr="00EE01F5">
        <w:t xml:space="preserve">onlosmakelijk </w:t>
      </w:r>
      <w:r w:rsidR="008D1045" w:rsidRPr="00EE01F5">
        <w:t xml:space="preserve">deel uit van de </w:t>
      </w:r>
      <w:r w:rsidR="00EE01F5">
        <w:t>Dienstverleningsovereenkomst</w:t>
      </w:r>
      <w:r w:rsidR="004206CB" w:rsidRPr="00EE01F5">
        <w:t>. D</w:t>
      </w:r>
      <w:r w:rsidR="000A6957" w:rsidRPr="00EE01F5">
        <w:t xml:space="preserve">e voorwaarden </w:t>
      </w:r>
      <w:r w:rsidR="00610914" w:rsidRPr="00EE01F5">
        <w:t xml:space="preserve">uit de </w:t>
      </w:r>
      <w:r w:rsidR="00EE01F5">
        <w:t>Dienstverleningsovereenkomst</w:t>
      </w:r>
      <w:r w:rsidR="00610914" w:rsidRPr="00EE01F5">
        <w:t xml:space="preserve"> zijn onv</w:t>
      </w:r>
      <w:r w:rsidR="00FE7299" w:rsidRPr="00EE01F5">
        <w:t>erkort van toepassen op deze Verwerkersovereenkomst</w:t>
      </w:r>
      <w:r w:rsidR="00461EDD" w:rsidRPr="00EE01F5">
        <w:t xml:space="preserve">. </w:t>
      </w:r>
    </w:p>
    <w:p w14:paraId="1ABB1D18" w14:textId="77777777" w:rsidR="00021045" w:rsidRDefault="00021045" w:rsidP="004206CB">
      <w:pPr>
        <w:ind w:left="705" w:hanging="705"/>
      </w:pPr>
    </w:p>
    <w:p w14:paraId="6C5D43F1" w14:textId="77777777" w:rsidR="00021045" w:rsidRPr="00EE01F5" w:rsidRDefault="00021045" w:rsidP="004206CB">
      <w:pPr>
        <w:ind w:left="705" w:hanging="705"/>
      </w:pPr>
    </w:p>
    <w:p w14:paraId="08283E6F" w14:textId="77777777" w:rsidR="00F2784C" w:rsidRPr="00EE01F5" w:rsidRDefault="00F2784C" w:rsidP="00CC12B3">
      <w:pPr>
        <w:ind w:left="705" w:hanging="705"/>
        <w:rPr>
          <w:lang w:eastAsia="nl-NL"/>
        </w:rPr>
      </w:pPr>
    </w:p>
    <w:p w14:paraId="20AC9BA8" w14:textId="360F5063" w:rsidR="00246FC9" w:rsidRPr="00EE01F5" w:rsidRDefault="00A05BC8" w:rsidP="00A05BC8">
      <w:pPr>
        <w:pStyle w:val="Kop2"/>
        <w:rPr>
          <w:color w:val="auto"/>
          <w:lang w:eastAsia="nl-NL"/>
        </w:rPr>
      </w:pPr>
      <w:r w:rsidRPr="00EE01F5">
        <w:rPr>
          <w:color w:val="auto"/>
          <w:lang w:eastAsia="nl-NL"/>
        </w:rPr>
        <w:lastRenderedPageBreak/>
        <w:t>Artikel 3</w:t>
      </w:r>
      <w:r w:rsidRPr="00EE01F5">
        <w:rPr>
          <w:color w:val="auto"/>
          <w:lang w:eastAsia="nl-NL"/>
        </w:rPr>
        <w:tab/>
      </w:r>
      <w:r w:rsidR="00B73831" w:rsidRPr="00EE01F5">
        <w:rPr>
          <w:color w:val="auto"/>
          <w:lang w:eastAsia="nl-NL"/>
        </w:rPr>
        <w:t>Uitvoering verwerking</w:t>
      </w:r>
    </w:p>
    <w:p w14:paraId="14BB2F85" w14:textId="07C28C02" w:rsidR="00246FC9" w:rsidRPr="00EE01F5" w:rsidRDefault="00246FC9" w:rsidP="00507476">
      <w:pPr>
        <w:rPr>
          <w:lang w:eastAsia="nl-NL"/>
        </w:rPr>
      </w:pPr>
    </w:p>
    <w:p w14:paraId="3F9C9E19" w14:textId="29254160" w:rsidR="00206455" w:rsidRPr="00EE01F5" w:rsidRDefault="00A73361" w:rsidP="00A73361">
      <w:pPr>
        <w:ind w:left="705" w:hanging="705"/>
      </w:pPr>
      <w:r w:rsidRPr="00EE01F5">
        <w:t>3.1</w:t>
      </w:r>
      <w:r w:rsidRPr="00EE01F5">
        <w:tab/>
      </w:r>
      <w:r w:rsidR="00206455" w:rsidRPr="00EE01F5">
        <w:t>Verwerker garandeert dat hij ten behoeve van Verwerkingsverantwoordelijke uitsluitend Persoonsgegevens zal verwerken voor zover:</w:t>
      </w:r>
    </w:p>
    <w:p w14:paraId="14E9894F" w14:textId="77777777" w:rsidR="002D0B55" w:rsidRPr="00EE01F5" w:rsidRDefault="002D0B55" w:rsidP="00A73361"/>
    <w:p w14:paraId="766A0330" w14:textId="44F70E11" w:rsidR="00206455" w:rsidRPr="00EE01F5" w:rsidRDefault="00206455" w:rsidP="00A73361">
      <w:pPr>
        <w:pStyle w:val="Lijstalinea"/>
        <w:numPr>
          <w:ilvl w:val="0"/>
          <w:numId w:val="52"/>
        </w:numPr>
      </w:pPr>
      <w:bookmarkStart w:id="0" w:name="_Ref495062122"/>
      <w:r w:rsidRPr="00EE01F5">
        <w:t xml:space="preserve">dit noodzakelijk is voor de uitvoering van de </w:t>
      </w:r>
      <w:r w:rsidR="00EE01F5">
        <w:t>Dienstverleningsovereenkomst</w:t>
      </w:r>
      <w:r w:rsidRPr="00EE01F5">
        <w:t xml:space="preserve"> (binnen de gespecificeerde omschrijving in Bijlage 1);</w:t>
      </w:r>
      <w:bookmarkEnd w:id="0"/>
      <w:r w:rsidRPr="00EE01F5">
        <w:t xml:space="preserve"> of</w:t>
      </w:r>
    </w:p>
    <w:p w14:paraId="5C094E09" w14:textId="77777777" w:rsidR="00206455" w:rsidRPr="00EE01F5" w:rsidRDefault="00206455" w:rsidP="00A73361">
      <w:pPr>
        <w:pStyle w:val="Lijstalinea"/>
        <w:numPr>
          <w:ilvl w:val="0"/>
          <w:numId w:val="52"/>
        </w:numPr>
      </w:pPr>
      <w:r w:rsidRPr="00EE01F5">
        <w:t>Verwerkingsverantwoordelijke daartoe nadere schriftelijke instructies heeft gegeven.</w:t>
      </w:r>
    </w:p>
    <w:p w14:paraId="2AD58D5F" w14:textId="77777777" w:rsidR="0019747F" w:rsidRPr="00EE01F5" w:rsidRDefault="0019747F" w:rsidP="0019747F">
      <w:pPr>
        <w:pStyle w:val="lst11"/>
        <w:numPr>
          <w:ilvl w:val="0"/>
          <w:numId w:val="0"/>
        </w:numPr>
        <w:spacing w:line="320" w:lineRule="atLeast"/>
        <w:ind w:left="567" w:hanging="567"/>
      </w:pPr>
    </w:p>
    <w:p w14:paraId="6C038403" w14:textId="7BC90FB7" w:rsidR="00206455" w:rsidRPr="00EE01F5" w:rsidRDefault="0091385E" w:rsidP="004752B6">
      <w:pPr>
        <w:ind w:left="705" w:hanging="705"/>
      </w:pPr>
      <w:r w:rsidRPr="00EE01F5">
        <w:t>3.2</w:t>
      </w:r>
      <w:r w:rsidR="004752B6" w:rsidRPr="00EE01F5">
        <w:tab/>
      </w:r>
      <w:r w:rsidR="004752B6" w:rsidRPr="00EE01F5">
        <w:tab/>
      </w:r>
      <w:r w:rsidR="00206455" w:rsidRPr="00EE01F5">
        <w:t xml:space="preserve">Verwerker zal alle redelijke instructies van Verwerkingsverantwoordelijke in verband met de verwerking van de Persoonsgegevens opvolgen. Verwerker stelt Verwerkingsverantwoordelijke onmiddellijk op de hoogte indien </w:t>
      </w:r>
      <w:r w:rsidR="00A73361" w:rsidRPr="00EE01F5">
        <w:t xml:space="preserve">instructies </w:t>
      </w:r>
      <w:r w:rsidR="00206455" w:rsidRPr="00EE01F5">
        <w:t>naar zijn oordeel in strijd zijn met de toepasselijke wetgeving met betrekking tot de verwerking van Persoonsgegevens.</w:t>
      </w:r>
    </w:p>
    <w:p w14:paraId="6A4EDD45" w14:textId="77777777" w:rsidR="00A73361" w:rsidRPr="00EE01F5" w:rsidRDefault="00A73361" w:rsidP="004752B6"/>
    <w:p w14:paraId="5DEC51A3" w14:textId="4FE353C4" w:rsidR="00206455" w:rsidRPr="00EE01F5" w:rsidRDefault="0091385E" w:rsidP="004752B6">
      <w:pPr>
        <w:ind w:left="705" w:hanging="705"/>
      </w:pPr>
      <w:r w:rsidRPr="00EE01F5">
        <w:t>3.3</w:t>
      </w:r>
      <w:r w:rsidR="00C55392" w:rsidRPr="00EE01F5">
        <w:tab/>
      </w:r>
      <w:r w:rsidR="00206455" w:rsidRPr="00EE01F5">
        <w:t xml:space="preserve">Onverminderd het </w:t>
      </w:r>
      <w:r w:rsidR="00EA5F6A" w:rsidRPr="00EE01F5">
        <w:t xml:space="preserve">in het eerste lid van dit artikel </w:t>
      </w:r>
      <w:r w:rsidR="00206455" w:rsidRPr="00EE01F5">
        <w:t>bepaalde</w:t>
      </w:r>
      <w:r w:rsidR="00EA5F6A" w:rsidRPr="00EE01F5">
        <w:t>,</w:t>
      </w:r>
      <w:r w:rsidR="00206455" w:rsidRPr="00EE01F5">
        <w:t xml:space="preserve"> is het Verwerker toegestaan om Persoonsgegevens te verwerken indien een wettelijk voorschrift (waaronder begrepen daarop gebaseerde rechterlijke of bestuurlijke bevelen) hem tot een verwerking verplicht. In dat geval stelt de Verwerker </w:t>
      </w:r>
      <w:r w:rsidR="008E1DAC" w:rsidRPr="00EE01F5">
        <w:t xml:space="preserve">de Verwerkingsverantwoordelijke </w:t>
      </w:r>
      <w:r w:rsidR="00206455" w:rsidRPr="00EE01F5">
        <w:t>voorafgaand aan de verwerking in kennis van de beoogde verwerking en het wettelijk voorschrift, tenzij die wetgeving deze kennisgeving om gewichtige redenen van algemeen belang verbiedt. Verwerker zal Verwerkingsverantwoordelijke, waar mogelijk, in staat stellen zich te verweren tegen deze verplichte verwerking en ook overigens de verplichte verwerking beperken tot het strikt noodzakelijke.</w:t>
      </w:r>
    </w:p>
    <w:p w14:paraId="51E3A3B4" w14:textId="77777777" w:rsidR="008E1DAC" w:rsidRPr="00EE01F5" w:rsidRDefault="008E1DAC" w:rsidP="004752B6"/>
    <w:p w14:paraId="4E04BF71" w14:textId="237185BA" w:rsidR="00206455" w:rsidRPr="00EE01F5" w:rsidRDefault="00C55392" w:rsidP="004752B6">
      <w:pPr>
        <w:ind w:left="705" w:hanging="705"/>
      </w:pPr>
      <w:r w:rsidRPr="00EE01F5">
        <w:t>3.4</w:t>
      </w:r>
      <w:r w:rsidRPr="00EE01F5">
        <w:tab/>
      </w:r>
      <w:r w:rsidR="00206455" w:rsidRPr="00EE01F5">
        <w:t xml:space="preserve">Verwerker zal de Persoonsgegevens aantoonbaar op behoorlijke en zorgvuldige wijze verwerken en in overeenstemming met de op hem als Verwerker rustende verplichtingen op grond van de AVG en overige wet- en regelgeving. </w:t>
      </w:r>
    </w:p>
    <w:p w14:paraId="6BE9D3DB" w14:textId="77777777" w:rsidR="008E1DAC" w:rsidRPr="00EE01F5" w:rsidRDefault="008E1DAC" w:rsidP="004752B6"/>
    <w:p w14:paraId="27313B1A" w14:textId="1F330F94" w:rsidR="00206455" w:rsidRPr="00EE01F5" w:rsidRDefault="00C55392" w:rsidP="004752B6">
      <w:pPr>
        <w:ind w:left="705" w:hanging="705"/>
      </w:pPr>
      <w:r w:rsidRPr="00EE01F5">
        <w:t>3.5</w:t>
      </w:r>
      <w:r w:rsidRPr="00EE01F5">
        <w:tab/>
      </w:r>
      <w:r w:rsidR="00206455" w:rsidRPr="00EE01F5">
        <w:t>Verwerker zal</w:t>
      </w:r>
      <w:r w:rsidR="00FC63DC" w:rsidRPr="00EE01F5">
        <w:t>, tenzij hij hiervoor uitdrukkelijke voorafgaande schriftelijke toestemming heeft verkregen van Verwerkingsverantwoordelijke</w:t>
      </w:r>
      <w:r w:rsidR="00AA1EAA" w:rsidRPr="00EE01F5">
        <w:t>,</w:t>
      </w:r>
      <w:r w:rsidR="00702524" w:rsidRPr="00EE01F5">
        <w:t xml:space="preserve"> </w:t>
      </w:r>
      <w:r w:rsidR="00206455" w:rsidRPr="00EE01F5">
        <w:t xml:space="preserve">geen Persoonsgegevens verwerken of door derden laten verwerken in landen buiten de Europese Economische Ruimte </w:t>
      </w:r>
      <w:r w:rsidR="001E5753" w:rsidRPr="00EE01F5">
        <w:t>('</w:t>
      </w:r>
      <w:r w:rsidR="00206455" w:rsidRPr="00EE01F5">
        <w:t>EER</w:t>
      </w:r>
      <w:r w:rsidR="001E5753" w:rsidRPr="00EE01F5">
        <w:t>')</w:t>
      </w:r>
      <w:r w:rsidR="00206455" w:rsidRPr="00EE01F5">
        <w:t>.</w:t>
      </w:r>
    </w:p>
    <w:p w14:paraId="294FFA4C" w14:textId="77777777" w:rsidR="008E1DAC" w:rsidRPr="00EE01F5" w:rsidRDefault="008E1DAC" w:rsidP="004752B6"/>
    <w:p w14:paraId="4B380820" w14:textId="1BE5B4A7" w:rsidR="00206455" w:rsidRPr="00EE01F5" w:rsidRDefault="00C55392" w:rsidP="00FF7073">
      <w:pPr>
        <w:ind w:left="705" w:hanging="705"/>
      </w:pPr>
      <w:r w:rsidRPr="00EE01F5">
        <w:t>3.6</w:t>
      </w:r>
      <w:r w:rsidRPr="00EE01F5">
        <w:tab/>
      </w:r>
      <w:r w:rsidR="00206455" w:rsidRPr="00EE01F5">
        <w:t>Verwerker waarborgt dat Medewerkers een geheimhoudingsovereenkomst hebben getekend</w:t>
      </w:r>
      <w:r w:rsidR="00206455" w:rsidRPr="00EE01F5">
        <w:rPr>
          <w:rFonts w:ascii="Calibri" w:eastAsia="Calibri" w:hAnsi="Calibri" w:cs="Times New Roman"/>
        </w:rPr>
        <w:t xml:space="preserve"> dan wel garandeert dat Medewerkers geheimhouding zullen betrachten ten aanzien van de verwerking van de Persoonsgegevens.</w:t>
      </w:r>
      <w:r w:rsidR="00206455" w:rsidRPr="00EE01F5">
        <w:t xml:space="preserve"> </w:t>
      </w:r>
    </w:p>
    <w:p w14:paraId="32FABBC1" w14:textId="77777777" w:rsidR="009D4D0E" w:rsidRPr="00EE01F5" w:rsidRDefault="009D4D0E" w:rsidP="00FF7073">
      <w:pPr>
        <w:ind w:left="705" w:hanging="705"/>
      </w:pPr>
    </w:p>
    <w:p w14:paraId="2F76D1A5" w14:textId="77777777" w:rsidR="00F2784C" w:rsidRPr="00EE01F5" w:rsidRDefault="00F2784C" w:rsidP="00FF7073">
      <w:pPr>
        <w:ind w:left="705" w:hanging="705"/>
      </w:pPr>
    </w:p>
    <w:p w14:paraId="4FAC4BD2" w14:textId="440300FD" w:rsidR="00C40B0C" w:rsidRPr="00EE01F5" w:rsidRDefault="00C40B0C" w:rsidP="00105EF2">
      <w:pPr>
        <w:pStyle w:val="Kop2"/>
        <w:rPr>
          <w:color w:val="auto"/>
          <w:lang w:eastAsia="nl-NL"/>
        </w:rPr>
      </w:pPr>
      <w:r w:rsidRPr="00EE01F5">
        <w:rPr>
          <w:color w:val="auto"/>
        </w:rPr>
        <w:t>Artikel 4</w:t>
      </w:r>
      <w:r w:rsidRPr="00EE01F5">
        <w:rPr>
          <w:color w:val="auto"/>
        </w:rPr>
        <w:tab/>
      </w:r>
      <w:r w:rsidR="00105EF2" w:rsidRPr="00EE01F5">
        <w:rPr>
          <w:color w:val="auto"/>
        </w:rPr>
        <w:t>Beveiliging Persoonsgegevens en controle</w:t>
      </w:r>
    </w:p>
    <w:p w14:paraId="3BC1D037" w14:textId="77777777" w:rsidR="00A522E3" w:rsidRPr="00EE01F5" w:rsidRDefault="00A522E3" w:rsidP="00A522E3">
      <w:pPr>
        <w:ind w:left="705" w:hanging="705"/>
        <w:rPr>
          <w:lang w:eastAsia="nl-NL"/>
        </w:rPr>
      </w:pPr>
    </w:p>
    <w:p w14:paraId="52FF4BD6" w14:textId="34F72430" w:rsidR="0014251D" w:rsidRPr="00EE01F5" w:rsidRDefault="00CA053E" w:rsidP="00F2784C">
      <w:pPr>
        <w:ind w:left="705" w:hanging="705"/>
      </w:pPr>
      <w:r w:rsidRPr="00EE01F5">
        <w:t>4.1</w:t>
      </w:r>
      <w:r w:rsidRPr="00EE01F5">
        <w:tab/>
        <w:t xml:space="preserve">Verwerker zal aantoonbaar passende en doeltreffende technische en organisatorische beveiligingsmaatregelen nemen die, gezien de huidige stand der techniek en de daarmee gemoeide kosten, afgestemd zijn op de (in Bijlage 1 gespecificeerde) aard van de te verwerken Persoonsgegevens, ter bescherming van de Persoonsgegevens tegen verlies, onbevoegde kennisname, verminking of enige vorm van onrechtmatige verwerking, alsmede om de (tijdige) beschikbaarheid en integriteit van de gegevens te garanderen. In deze beveiligingsmaatregelen zijn de mogelijk in de </w:t>
      </w:r>
      <w:r w:rsidR="00EE01F5">
        <w:t>Dienstverleningsovereenkomst</w:t>
      </w:r>
      <w:r w:rsidRPr="00EE01F5">
        <w:t xml:space="preserve"> reeds beschreven maatregelen begrepen. </w:t>
      </w:r>
    </w:p>
    <w:p w14:paraId="042BE8CF" w14:textId="2010FF0D" w:rsidR="00E71528" w:rsidRPr="00EE01F5" w:rsidRDefault="00CA053E" w:rsidP="7E0DC798">
      <w:pPr>
        <w:ind w:left="705" w:hanging="705"/>
      </w:pPr>
      <w:r w:rsidRPr="00EE01F5">
        <w:lastRenderedPageBreak/>
        <w:t>4.2</w:t>
      </w:r>
      <w:r w:rsidRPr="00EE01F5">
        <w:tab/>
        <w:t>Verwerker beschikt over</w:t>
      </w:r>
      <w:r w:rsidR="00E71528" w:rsidRPr="00EE01F5">
        <w:t>:</w:t>
      </w:r>
    </w:p>
    <w:p w14:paraId="597CAD05" w14:textId="77777777" w:rsidR="00E71528" w:rsidRPr="00EE01F5" w:rsidRDefault="00E71528" w:rsidP="7E0DC798">
      <w:pPr>
        <w:ind w:left="705" w:hanging="705"/>
      </w:pPr>
    </w:p>
    <w:p w14:paraId="523909A2" w14:textId="0B58FD86" w:rsidR="00D604D5" w:rsidRPr="00EE01F5" w:rsidRDefault="00D604D5" w:rsidP="00D604D5">
      <w:pPr>
        <w:pStyle w:val="Lijstalinea"/>
        <w:numPr>
          <w:ilvl w:val="0"/>
          <w:numId w:val="55"/>
        </w:numPr>
      </w:pPr>
      <w:r w:rsidRPr="00EE01F5">
        <w:t xml:space="preserve">een ISO 27001-certificering, vergelijkbare certificering of werkt aantoonbaar in overeenstemming met ISO 27001 en heeft een passend, geschreven beveiligingsbeleid geïmplementeerd voor de verwerking van Persoonsgegevens, waarin in ieder geval de in het eerste lid van dit artikel 4 genoemde maatregelen uiteengezet zijn; </w:t>
      </w:r>
      <w:r w:rsidR="00C437ED" w:rsidRPr="00EE01F5">
        <w:t>en/</w:t>
      </w:r>
      <w:r w:rsidRPr="00EE01F5">
        <w:t>of</w:t>
      </w:r>
    </w:p>
    <w:p w14:paraId="7133726D" w14:textId="77777777" w:rsidR="00D604D5" w:rsidRPr="00EE01F5" w:rsidRDefault="00D604D5" w:rsidP="00D604D5">
      <w:pPr>
        <w:pStyle w:val="Lijstalinea"/>
        <w:numPr>
          <w:ilvl w:val="0"/>
          <w:numId w:val="55"/>
        </w:numPr>
      </w:pPr>
      <w:r w:rsidRPr="00EE01F5">
        <w:t>een NEN 7510-certificering of werkt aantoonbaar in overeenstemming met NEN 7510 en heeft een passend, geschreven beveiligingsbeleid geïmplementeerd voor de verwerking van Persoonsgegevens. Verwerker voldoet (indien van toepassing) aantoonbaar aan de veiligheidseisen voor netwerkverbindingen zoals beschreven in NEN 7512.</w:t>
      </w:r>
    </w:p>
    <w:p w14:paraId="4AFCE241" w14:textId="77777777" w:rsidR="00807612" w:rsidRPr="00EE01F5" w:rsidRDefault="00807612" w:rsidP="00CA053E">
      <w:pPr>
        <w:rPr>
          <w:iCs/>
        </w:rPr>
      </w:pPr>
    </w:p>
    <w:p w14:paraId="6BAB495C" w14:textId="707E78E8" w:rsidR="00CA053E" w:rsidRPr="00EE01F5" w:rsidRDefault="00807612" w:rsidP="00807612">
      <w:pPr>
        <w:ind w:left="705" w:hanging="705"/>
      </w:pPr>
      <w:r w:rsidRPr="00EE01F5">
        <w:t>4.</w:t>
      </w:r>
      <w:r w:rsidR="008F3A24" w:rsidRPr="00EE01F5">
        <w:t>3</w:t>
      </w:r>
      <w:r w:rsidRPr="00EE01F5">
        <w:tab/>
      </w:r>
      <w:r w:rsidR="00CA053E" w:rsidRPr="00EE01F5">
        <w:t xml:space="preserve">Verwerker zal op eerste verzoek van Verwerkingsverantwoordelijke een (kopie van een) door een onafhankelijke en ter zake deskundige derde afgegeven geldig certificaat overleggen alsmede de verklaring van toepasselijkheid, indien deze daarover beschikt, of een </w:t>
      </w:r>
      <w:proofErr w:type="spellStart"/>
      <w:r w:rsidR="00CA053E" w:rsidRPr="00EE01F5">
        <w:t>Third</w:t>
      </w:r>
      <w:proofErr w:type="spellEnd"/>
      <w:r w:rsidR="00CA053E" w:rsidRPr="00EE01F5">
        <w:t xml:space="preserve"> Party Memorandum (TPM), waaruit volgt dat Verwerker de verplichtingen uit dit artikel naleeft. </w:t>
      </w:r>
    </w:p>
    <w:p w14:paraId="2CC95843" w14:textId="77777777" w:rsidR="00807612" w:rsidRPr="00EE01F5" w:rsidRDefault="00807612" w:rsidP="00CA053E"/>
    <w:p w14:paraId="252A4629" w14:textId="0E4C6FB3" w:rsidR="00CA053E" w:rsidRPr="00EE01F5" w:rsidRDefault="00807612" w:rsidP="00807612">
      <w:pPr>
        <w:ind w:left="705" w:hanging="705"/>
      </w:pPr>
      <w:r w:rsidRPr="00EE01F5">
        <w:t>4.</w:t>
      </w:r>
      <w:r w:rsidR="008F3A24" w:rsidRPr="00EE01F5">
        <w:t>4</w:t>
      </w:r>
      <w:r w:rsidRPr="00EE01F5">
        <w:tab/>
      </w:r>
      <w:r w:rsidR="00CA053E" w:rsidRPr="00EE01F5">
        <w:t xml:space="preserve">Verwerker laat zelf regelmatig interne en/of externe audits uitvoeren met betrekking tot de naleving van bovengenoemde normen. </w:t>
      </w:r>
    </w:p>
    <w:p w14:paraId="000B19E0" w14:textId="77777777" w:rsidR="00807612" w:rsidRPr="00EE01F5" w:rsidRDefault="00807612" w:rsidP="00CA053E"/>
    <w:p w14:paraId="61D2508F" w14:textId="64433915" w:rsidR="00CA053E" w:rsidRPr="00EE01F5" w:rsidRDefault="00807612" w:rsidP="00807612">
      <w:pPr>
        <w:ind w:left="705" w:hanging="705"/>
      </w:pPr>
      <w:r w:rsidRPr="00EE01F5">
        <w:t>4.</w:t>
      </w:r>
      <w:r w:rsidR="008F3A24" w:rsidRPr="00EE01F5">
        <w:t>5</w:t>
      </w:r>
      <w:r w:rsidRPr="00EE01F5">
        <w:tab/>
      </w:r>
      <w:r w:rsidR="00CA053E" w:rsidRPr="00EE01F5">
        <w:t xml:space="preserve">Verwerkingsverantwoordelijke heeft het recht toe te (laten) zien op de naleving van de hiervoor onder lid 1 tot en met lid 3 van dit artikel genoemde maatregelen naar aanleiding van (vermoeden van) informatiebeveiligings- of privacy-Inbreuken. Verwerker en Verwerkingsverantwoordelijke bepalen gezamenlijk wanneer en door welke onafhankelijke derde partij de controle wordt uitgevoerd. Verwerker zal eventuele door Verwerkingsverantwoordelijke naar aanleiding van een dergelijk onderzoek in redelijkheid gegeven instructies tot aanpassing van het beveiligingsbeleid binnen een redelijke termijn opvolgen. </w:t>
      </w:r>
    </w:p>
    <w:p w14:paraId="62E13AF1" w14:textId="77777777" w:rsidR="00807612" w:rsidRPr="00EE01F5" w:rsidRDefault="00807612" w:rsidP="00CA053E"/>
    <w:p w14:paraId="5C696A98" w14:textId="373A0C1D" w:rsidR="00CA053E" w:rsidRPr="00EE01F5" w:rsidRDefault="00807612" w:rsidP="00807612">
      <w:pPr>
        <w:ind w:left="705" w:hanging="705"/>
      </w:pPr>
      <w:r w:rsidRPr="00EE01F5">
        <w:t>4.</w:t>
      </w:r>
      <w:r w:rsidR="008F3A24" w:rsidRPr="00EE01F5">
        <w:t>6</w:t>
      </w:r>
      <w:r w:rsidRPr="00EE01F5">
        <w:tab/>
      </w:r>
      <w:r w:rsidR="00CA053E" w:rsidRPr="00EE01F5">
        <w:t>Partijen erkennen dat beveiligingseisen voortdurend veranderen en dat een effectieve beveiliging frequente evaluatie en regelmatige verbetering van verouderde beveiligingsmaatregelen vereist. Verwerker zal daarom de maatregelen zoals geïmplementeerd op basis van dit artikel 4 periodiek evalueren en, waar nodig, de maatregelen verbeteren om te blijven voldoen aan de verplichtingen onder dit artikel 4. Het voorgaande laat de instructiebevoegdheid van Verwerkingsverantwoordelijke om zo nodig aanvullende maatregelen te (doen) treffen onverlet.</w:t>
      </w:r>
    </w:p>
    <w:p w14:paraId="5C6B6A90" w14:textId="77777777" w:rsidR="002649BD" w:rsidRPr="00EE01F5" w:rsidRDefault="002649BD" w:rsidP="00807612">
      <w:pPr>
        <w:ind w:left="705" w:hanging="705"/>
      </w:pPr>
    </w:p>
    <w:p w14:paraId="17DFB0E8" w14:textId="77777777" w:rsidR="00F2784C" w:rsidRPr="00EE01F5" w:rsidRDefault="00F2784C" w:rsidP="00807612">
      <w:pPr>
        <w:ind w:left="705" w:hanging="705"/>
      </w:pPr>
    </w:p>
    <w:p w14:paraId="1BF1EE3C" w14:textId="171B736A" w:rsidR="009735F3" w:rsidRPr="00EE01F5" w:rsidRDefault="009735F3" w:rsidP="00D72A3B">
      <w:pPr>
        <w:pStyle w:val="Kop2"/>
        <w:rPr>
          <w:color w:val="auto"/>
        </w:rPr>
      </w:pPr>
      <w:r w:rsidRPr="00EE01F5">
        <w:rPr>
          <w:color w:val="auto"/>
        </w:rPr>
        <w:t xml:space="preserve">Artikel </w:t>
      </w:r>
      <w:r w:rsidR="00387A89" w:rsidRPr="00EE01F5">
        <w:rPr>
          <w:color w:val="auto"/>
        </w:rPr>
        <w:t>5</w:t>
      </w:r>
      <w:r w:rsidRPr="00EE01F5">
        <w:rPr>
          <w:color w:val="auto"/>
        </w:rPr>
        <w:tab/>
      </w:r>
      <w:r w:rsidR="00DB2289" w:rsidRPr="00EE01F5">
        <w:rPr>
          <w:color w:val="auto"/>
        </w:rPr>
        <w:t>M</w:t>
      </w:r>
      <w:r w:rsidR="00D72A3B" w:rsidRPr="00EE01F5">
        <w:rPr>
          <w:color w:val="auto"/>
        </w:rPr>
        <w:t>onitoring, informatieplichten en incidentenmanagement</w:t>
      </w:r>
    </w:p>
    <w:p w14:paraId="1D74CC04" w14:textId="77777777" w:rsidR="00105EF2" w:rsidRPr="00EE01F5" w:rsidRDefault="00105EF2" w:rsidP="00A522E3">
      <w:pPr>
        <w:ind w:left="705" w:hanging="705"/>
        <w:rPr>
          <w:lang w:eastAsia="nl-NL"/>
        </w:rPr>
      </w:pPr>
    </w:p>
    <w:p w14:paraId="4F4959F4" w14:textId="086E1DD9" w:rsidR="00D72A3B" w:rsidRPr="00EE01F5" w:rsidRDefault="00387A89" w:rsidP="00D90ED7">
      <w:pPr>
        <w:ind w:left="705" w:hanging="705"/>
      </w:pPr>
      <w:r w:rsidRPr="00EE01F5">
        <w:t>5</w:t>
      </w:r>
      <w:r w:rsidR="00D72A3B" w:rsidRPr="00EE01F5">
        <w:t>.1</w:t>
      </w:r>
      <w:r w:rsidR="00D72A3B" w:rsidRPr="00EE01F5">
        <w:tab/>
        <w:t>Verwerker zal actief monitoren op Inbreuken op de beveiliging en over de resultaten van de monitoring in overeenstemming met dit artikel rapporteren aan Verwerkingsverantwoordelijke.</w:t>
      </w:r>
    </w:p>
    <w:p w14:paraId="22BC6E97" w14:textId="77777777" w:rsidR="00F2784C" w:rsidRPr="00EE01F5" w:rsidRDefault="00F2784C" w:rsidP="00D72A3B"/>
    <w:p w14:paraId="4C0CCF84" w14:textId="52EDEEE0" w:rsidR="00D72A3B" w:rsidRPr="00EE01F5" w:rsidRDefault="00387A89" w:rsidP="00D90ED7">
      <w:pPr>
        <w:ind w:left="705" w:hanging="705"/>
      </w:pPr>
      <w:r w:rsidRPr="00EE01F5">
        <w:t>5</w:t>
      </w:r>
      <w:r w:rsidR="00EE5BDA" w:rsidRPr="00EE01F5">
        <w:t>.2</w:t>
      </w:r>
      <w:r w:rsidRPr="00EE01F5">
        <w:tab/>
      </w:r>
      <w:r w:rsidR="00D72A3B" w:rsidRPr="00EE01F5">
        <w:t>Wanneer zich een Inbreuk voordoet of heeft voorgedaan, is Verwerker verplicht de contactpersoon van Verwerkingsverantwoordelijke genoemd in Bijlage 3 daarvan onmiddellijk, doch uiterlijk binnen 24 uur nadat Verwerker er kennis van heeft genomen, in kennis te stellen en daarbij alle relevante informatie te verstrekken over:</w:t>
      </w:r>
    </w:p>
    <w:p w14:paraId="7A2AC159" w14:textId="77777777" w:rsidR="00D90ED7" w:rsidRPr="00EE01F5" w:rsidRDefault="00D90ED7" w:rsidP="00D72A3B"/>
    <w:p w14:paraId="2281C7AF" w14:textId="77777777" w:rsidR="00D72A3B" w:rsidRPr="00EE01F5" w:rsidRDefault="00D72A3B" w:rsidP="00EE5BDA">
      <w:pPr>
        <w:pStyle w:val="Lijstalinea"/>
        <w:numPr>
          <w:ilvl w:val="0"/>
          <w:numId w:val="54"/>
        </w:numPr>
      </w:pPr>
      <w:r w:rsidRPr="00EE01F5">
        <w:t>de aard van de Inbreuk;</w:t>
      </w:r>
    </w:p>
    <w:p w14:paraId="67D6380C" w14:textId="77777777" w:rsidR="00D72A3B" w:rsidRPr="00EE01F5" w:rsidRDefault="00D72A3B" w:rsidP="00EE5BDA">
      <w:pPr>
        <w:pStyle w:val="Lijstalinea"/>
        <w:numPr>
          <w:ilvl w:val="0"/>
          <w:numId w:val="54"/>
        </w:numPr>
      </w:pPr>
      <w:r w:rsidRPr="00EE01F5">
        <w:lastRenderedPageBreak/>
        <w:t>de (mogelijk) getroffen Persoonsgegevens;</w:t>
      </w:r>
    </w:p>
    <w:p w14:paraId="20311C66" w14:textId="77777777" w:rsidR="00D72A3B" w:rsidRPr="00EE01F5" w:rsidRDefault="00D72A3B" w:rsidP="00EE5BDA">
      <w:pPr>
        <w:pStyle w:val="Lijstalinea"/>
        <w:numPr>
          <w:ilvl w:val="0"/>
          <w:numId w:val="54"/>
        </w:numPr>
      </w:pPr>
      <w:r w:rsidRPr="00EE01F5">
        <w:t>de geconstateerde en de vermoedelijke gevolgen van de Inbreuk; en</w:t>
      </w:r>
    </w:p>
    <w:p w14:paraId="171B2815" w14:textId="77777777" w:rsidR="00D72A3B" w:rsidRPr="00EE01F5" w:rsidRDefault="00D72A3B" w:rsidP="00EE5BDA">
      <w:pPr>
        <w:pStyle w:val="Lijstalinea"/>
        <w:numPr>
          <w:ilvl w:val="0"/>
          <w:numId w:val="54"/>
        </w:numPr>
      </w:pPr>
      <w:r w:rsidRPr="00EE01F5">
        <w:t xml:space="preserve">de maatregelen die getroffen zijn of zullen worden om de Inbreuk op te lossen dan wel de gevolgen/schade zoveel mogelijk te beperken. </w:t>
      </w:r>
    </w:p>
    <w:p w14:paraId="79379674" w14:textId="77777777" w:rsidR="00D90ED7" w:rsidRPr="00EE01F5" w:rsidRDefault="00D90ED7" w:rsidP="00D90ED7">
      <w:pPr>
        <w:pStyle w:val="Lijstalinea"/>
      </w:pPr>
    </w:p>
    <w:p w14:paraId="07DD7BDC" w14:textId="17F6E114" w:rsidR="00D72A3B" w:rsidRPr="00EE01F5" w:rsidRDefault="00387A89" w:rsidP="00D90ED7">
      <w:pPr>
        <w:ind w:left="705" w:hanging="705"/>
      </w:pPr>
      <w:r w:rsidRPr="00EE01F5">
        <w:t>5</w:t>
      </w:r>
      <w:r w:rsidR="00D90ED7" w:rsidRPr="00EE01F5">
        <w:t>.3</w:t>
      </w:r>
      <w:r w:rsidR="00D90ED7" w:rsidRPr="00EE01F5">
        <w:tab/>
      </w:r>
      <w:r w:rsidR="00D90ED7" w:rsidRPr="00EE01F5">
        <w:tab/>
      </w:r>
      <w:r w:rsidR="00D72A3B" w:rsidRPr="00EE01F5">
        <w:t>Verwerker is, onverminderd de overige verplichtingen uit dit artikel, verplicht om maatregelen te treffen die redelijkerwijs van hem kunnen worden verwacht om de Inbreuk zo snel mogelijk te herstellen dan wel de verdere gevolgen zoveel mogelijk te beperken. Verwerker treedt zo snel als mogelijk, doch binnen 24 uur, in overleg met Verwerkingsverantwoordelijke teneinde hierover nadere afspraken te maken.</w:t>
      </w:r>
    </w:p>
    <w:p w14:paraId="70E00D8D" w14:textId="77777777" w:rsidR="00D90ED7" w:rsidRPr="00EE01F5" w:rsidRDefault="00D90ED7" w:rsidP="00D72A3B"/>
    <w:p w14:paraId="56E54C4F" w14:textId="38481D2E" w:rsidR="00D72A3B" w:rsidRPr="00EE01F5" w:rsidRDefault="00387A89" w:rsidP="00D90ED7">
      <w:pPr>
        <w:ind w:left="705" w:hanging="705"/>
      </w:pPr>
      <w:r w:rsidRPr="00EE01F5">
        <w:t>5</w:t>
      </w:r>
      <w:r w:rsidR="00D90ED7" w:rsidRPr="00EE01F5">
        <w:t>.4</w:t>
      </w:r>
      <w:r w:rsidRPr="00EE01F5">
        <w:tab/>
      </w:r>
      <w:r w:rsidR="00D72A3B" w:rsidRPr="00EE01F5">
        <w:t xml:space="preserve">Verwerker zal Verwerkingsverantwoordelijke te allen tijde zijn medewerking verlenen en zal de instructies van Verwerkingsverantwoordelijke opvolgen en deugdelijk onderzoek naar de Inbreuk verrichten. Verwerker stelt daarover een rapportage op, inclusief een correcte respons en passende vervolgstappen. Deze rapportage deelt Verwerker zo spoedig mogelijk met Verwerkingsverantwoordelijke zodat deze tijdig de Autoriteit Persoonsgegevens (hierna: AP) en/of de Betrokkene kan informeren. Het melden van een Inbreuk aan de AP en/of Betrokkene kan alleen gedaan worden door de Verwerkingsverantwoordelijke. </w:t>
      </w:r>
    </w:p>
    <w:p w14:paraId="229E269A" w14:textId="77777777" w:rsidR="00D90ED7" w:rsidRPr="00EE01F5" w:rsidRDefault="00D90ED7" w:rsidP="00D72A3B"/>
    <w:p w14:paraId="35AD650A" w14:textId="55045353" w:rsidR="00D72A3B" w:rsidRPr="00EE01F5" w:rsidRDefault="00387A89" w:rsidP="00D90ED7">
      <w:pPr>
        <w:ind w:left="705" w:hanging="705"/>
      </w:pPr>
      <w:r w:rsidRPr="00EE01F5">
        <w:t>5</w:t>
      </w:r>
      <w:r w:rsidR="00D90ED7" w:rsidRPr="00EE01F5">
        <w:t>.5</w:t>
      </w:r>
      <w:r w:rsidR="00D90ED7" w:rsidRPr="00EE01F5">
        <w:tab/>
      </w:r>
      <w:r w:rsidR="00D72A3B" w:rsidRPr="00EE01F5">
        <w:t>Meldingen met betrekking tot Inbreuken worden gedaan aan de contactpersoon van Verwerkingsverantwoordelijke zoals beschreven in Bijlage 3.</w:t>
      </w:r>
    </w:p>
    <w:p w14:paraId="141BFCAA" w14:textId="77777777" w:rsidR="00D90ED7" w:rsidRPr="00EE01F5" w:rsidRDefault="00D90ED7" w:rsidP="00D72A3B"/>
    <w:p w14:paraId="580A1184" w14:textId="28699C03" w:rsidR="00D72A3B" w:rsidRPr="00EE01F5" w:rsidRDefault="00387A89" w:rsidP="00D90ED7">
      <w:pPr>
        <w:ind w:left="705" w:hanging="705"/>
      </w:pPr>
      <w:r w:rsidRPr="00EE01F5">
        <w:t>5</w:t>
      </w:r>
      <w:r w:rsidR="00D90ED7" w:rsidRPr="00EE01F5">
        <w:t>.6</w:t>
      </w:r>
      <w:r w:rsidR="00D90ED7" w:rsidRPr="00EE01F5">
        <w:tab/>
      </w:r>
      <w:r w:rsidR="00D72A3B" w:rsidRPr="00EE01F5">
        <w:t>Het is Verwerker niet toegestaan informatie te verstrekken over Inbreuken aan Betrokkenen of andere derde partijen, behoudens voor zover Verwerker daartoe wettelijk verplicht is of Partijen anderszins zijn overeengekomen.</w:t>
      </w:r>
    </w:p>
    <w:p w14:paraId="19F1C11C" w14:textId="77777777" w:rsidR="00D90ED7" w:rsidRPr="00EE01F5" w:rsidRDefault="00D90ED7" w:rsidP="00D72A3B"/>
    <w:p w14:paraId="154EC97A" w14:textId="7BD27D41" w:rsidR="00D72A3B" w:rsidRPr="00EE01F5" w:rsidRDefault="00387A89" w:rsidP="00D90ED7">
      <w:pPr>
        <w:ind w:left="705" w:hanging="705"/>
      </w:pPr>
      <w:r w:rsidRPr="00EE01F5">
        <w:t>5</w:t>
      </w:r>
      <w:r w:rsidR="00D90ED7" w:rsidRPr="00EE01F5">
        <w:t>.7</w:t>
      </w:r>
      <w:r w:rsidR="00D90ED7" w:rsidRPr="00EE01F5">
        <w:tab/>
      </w:r>
      <w:r w:rsidR="00D72A3B" w:rsidRPr="00EE01F5">
        <w:t>Indien en voor zover Partijen zijn overeengekomen dat Verwerker in relatie tot een Inbreuk rechtstreeks contact onderhoudt met autoriteiten anders dan de AP, of andere derde partijen, dan houdt de Verwerker de Verwerkingsverantwoordelijke daarvan voortdurend op te hoogte.</w:t>
      </w:r>
    </w:p>
    <w:p w14:paraId="519CB8B4" w14:textId="77777777" w:rsidR="00D72A3B" w:rsidRPr="00EE01F5" w:rsidRDefault="00D72A3B" w:rsidP="00A522E3">
      <w:pPr>
        <w:ind w:left="705" w:hanging="705"/>
        <w:rPr>
          <w:lang w:eastAsia="nl-NL"/>
        </w:rPr>
      </w:pPr>
    </w:p>
    <w:p w14:paraId="2D8C0E27" w14:textId="77777777" w:rsidR="00F2784C" w:rsidRPr="00EE01F5" w:rsidRDefault="00F2784C" w:rsidP="00A522E3">
      <w:pPr>
        <w:ind w:left="705" w:hanging="705"/>
        <w:rPr>
          <w:lang w:eastAsia="nl-NL"/>
        </w:rPr>
      </w:pPr>
    </w:p>
    <w:p w14:paraId="73BDB157" w14:textId="18280FDC" w:rsidR="00D72A3B" w:rsidRPr="00EE01F5" w:rsidRDefault="00D90ED7" w:rsidP="00D90ED7">
      <w:pPr>
        <w:pStyle w:val="Kop2"/>
        <w:rPr>
          <w:color w:val="auto"/>
          <w:lang w:eastAsia="nl-NL"/>
        </w:rPr>
      </w:pPr>
      <w:r w:rsidRPr="00EE01F5">
        <w:rPr>
          <w:color w:val="auto"/>
          <w:lang w:eastAsia="nl-NL"/>
        </w:rPr>
        <w:t>Artikel 6</w:t>
      </w:r>
      <w:r w:rsidRPr="00EE01F5">
        <w:rPr>
          <w:color w:val="auto"/>
          <w:lang w:eastAsia="nl-NL"/>
        </w:rPr>
        <w:tab/>
        <w:t>Medewerkingsverplichting</w:t>
      </w:r>
    </w:p>
    <w:p w14:paraId="7D73C289" w14:textId="77777777" w:rsidR="00D90ED7" w:rsidRPr="00EE01F5" w:rsidRDefault="00D90ED7" w:rsidP="00A522E3">
      <w:pPr>
        <w:ind w:left="705" w:hanging="705"/>
        <w:rPr>
          <w:lang w:eastAsia="nl-NL"/>
        </w:rPr>
      </w:pPr>
    </w:p>
    <w:p w14:paraId="4959EB60" w14:textId="74777D57" w:rsidR="0028777A" w:rsidRPr="00EE01F5" w:rsidRDefault="00F03805" w:rsidP="0028777A">
      <w:pPr>
        <w:ind w:left="705" w:hanging="705"/>
      </w:pPr>
      <w:r w:rsidRPr="00EE01F5">
        <w:t>6</w:t>
      </w:r>
      <w:r w:rsidR="00833388" w:rsidRPr="00EE01F5">
        <w:t>.</w:t>
      </w:r>
      <w:r w:rsidR="004A4A21" w:rsidRPr="00EE01F5">
        <w:t>1</w:t>
      </w:r>
      <w:r w:rsidR="00833388" w:rsidRPr="00EE01F5">
        <w:tab/>
      </w:r>
      <w:r w:rsidR="0028777A" w:rsidRPr="00EE01F5">
        <w:tab/>
      </w:r>
      <w:r w:rsidR="00B22299" w:rsidRPr="00EE01F5">
        <w:t>De AVG en overige wetgeving kent aan de Betrokkene bepaalde rechten toe. Verwerker zal zijn volledige en tijdige medewerking verlenen aan Verwerkingsverantwoordelijke bij de nakoming van de op Verwerkingsverantwoordelijke rustende verplichtingen voortvloeiend uit deze rechten.</w:t>
      </w:r>
    </w:p>
    <w:p w14:paraId="6408BFCB" w14:textId="77777777" w:rsidR="0028777A" w:rsidRPr="00EE01F5" w:rsidRDefault="0028777A" w:rsidP="0028777A">
      <w:pPr>
        <w:ind w:left="705" w:hanging="705"/>
      </w:pPr>
    </w:p>
    <w:p w14:paraId="44547AA8" w14:textId="249077CB" w:rsidR="0028777A" w:rsidRPr="00EE01F5" w:rsidRDefault="0028777A" w:rsidP="0028777A">
      <w:pPr>
        <w:ind w:left="705" w:hanging="705"/>
      </w:pPr>
      <w:r w:rsidRPr="00EE01F5">
        <w:t>6.2.</w:t>
      </w:r>
      <w:r w:rsidRPr="00EE01F5">
        <w:tab/>
      </w:r>
      <w:r w:rsidR="00B22299" w:rsidRPr="00EE01F5">
        <w:t>Een door Verwerker ontvangen Verzoek van een Betrokkene met betrekking tot verwerking van Persoonsgegevens wordt door Verwerker zo snel als mogelijk, doch binnen 24 uur, doorgestuurd naar Verwerkingsverantwoordelijke.</w:t>
      </w:r>
    </w:p>
    <w:p w14:paraId="115656A5" w14:textId="77777777" w:rsidR="0028777A" w:rsidRPr="00EE01F5" w:rsidRDefault="0028777A" w:rsidP="00833388">
      <w:pPr>
        <w:ind w:left="705" w:hanging="705"/>
      </w:pPr>
    </w:p>
    <w:p w14:paraId="18D3EB8A" w14:textId="708D2FF5" w:rsidR="00833388" w:rsidRPr="00EE01F5" w:rsidRDefault="0028777A" w:rsidP="00833388">
      <w:pPr>
        <w:ind w:left="705" w:hanging="705"/>
      </w:pPr>
      <w:r w:rsidRPr="00EE01F5">
        <w:t>6.3</w:t>
      </w:r>
      <w:r w:rsidRPr="00EE01F5">
        <w:tab/>
      </w:r>
      <w:r w:rsidR="00833388" w:rsidRPr="00EE01F5">
        <w:t>Op het eerste daartoe strekkende verzoek van Verwerkingsverantwoordelijke zal Verwerker aan Verwerkingsverantwoordelijke alle relevante informatie verstrekken betreffende de aspecten van de door hem verrichte verwerking van Persoonsgegevens zodat Verwerkingsverantwoordelijke, mede aan de hand van die informatie, aan kan tonen dat zij de toepasselijke (privacy) wetgeving naleeft.</w:t>
      </w:r>
    </w:p>
    <w:p w14:paraId="0FA238B5" w14:textId="77777777" w:rsidR="00833388" w:rsidRPr="00EE01F5" w:rsidRDefault="00833388" w:rsidP="00833388">
      <w:pPr>
        <w:ind w:left="705" w:hanging="705"/>
      </w:pPr>
    </w:p>
    <w:p w14:paraId="14FFD046" w14:textId="5B206E66" w:rsidR="00833388" w:rsidRPr="00EE01F5" w:rsidRDefault="00F03805" w:rsidP="00833388">
      <w:pPr>
        <w:ind w:left="705" w:hanging="705"/>
      </w:pPr>
      <w:r w:rsidRPr="00EE01F5">
        <w:lastRenderedPageBreak/>
        <w:t>6</w:t>
      </w:r>
      <w:r w:rsidR="00833388" w:rsidRPr="00EE01F5">
        <w:t>.</w:t>
      </w:r>
      <w:r w:rsidR="0028777A" w:rsidRPr="00EE01F5">
        <w:t>4</w:t>
      </w:r>
      <w:r w:rsidR="00833388" w:rsidRPr="00EE01F5">
        <w:tab/>
        <w:t>Verwerker zal voorts op verzoek van Verwerkingsverantwoordelijke alle noodzakelijke bijstand verlenen bij de nakoming van de op grond van de toepasselijke privacywetgeving op Verwerkingsverantwoordelijke rustende wettelijke verplichtingen, zoals het uitvoeren van een gegevensbeschermingseffectbeoordeling (DPIA).</w:t>
      </w:r>
    </w:p>
    <w:p w14:paraId="188E9D7D" w14:textId="77777777" w:rsidR="0092130A" w:rsidRPr="00EE01F5" w:rsidRDefault="0092130A" w:rsidP="00833388">
      <w:pPr>
        <w:ind w:left="705" w:hanging="705"/>
      </w:pPr>
    </w:p>
    <w:p w14:paraId="558DC89A" w14:textId="77777777" w:rsidR="0092130A" w:rsidRPr="00EE01F5" w:rsidRDefault="0092130A" w:rsidP="00833388">
      <w:pPr>
        <w:ind w:left="705" w:hanging="705"/>
      </w:pPr>
    </w:p>
    <w:p w14:paraId="20A19DDD" w14:textId="1B1C9E4C" w:rsidR="00D90ED7" w:rsidRPr="00EE01F5" w:rsidRDefault="0092078C" w:rsidP="0092078C">
      <w:pPr>
        <w:pStyle w:val="Kop2"/>
        <w:rPr>
          <w:color w:val="auto"/>
          <w:lang w:eastAsia="nl-NL"/>
        </w:rPr>
      </w:pPr>
      <w:r w:rsidRPr="00EE01F5">
        <w:rPr>
          <w:color w:val="auto"/>
          <w:lang w:eastAsia="nl-NL"/>
        </w:rPr>
        <w:t xml:space="preserve">Artikel </w:t>
      </w:r>
      <w:r w:rsidR="00F03805" w:rsidRPr="00EE01F5">
        <w:rPr>
          <w:color w:val="auto"/>
          <w:lang w:eastAsia="nl-NL"/>
        </w:rPr>
        <w:t>7</w:t>
      </w:r>
      <w:r w:rsidRPr="00EE01F5">
        <w:rPr>
          <w:color w:val="auto"/>
          <w:lang w:eastAsia="nl-NL"/>
        </w:rPr>
        <w:t xml:space="preserve"> </w:t>
      </w:r>
      <w:r w:rsidRPr="00EE01F5">
        <w:rPr>
          <w:color w:val="auto"/>
          <w:lang w:eastAsia="nl-NL"/>
        </w:rPr>
        <w:tab/>
        <w:t xml:space="preserve">Inschakeling </w:t>
      </w:r>
      <w:r w:rsidR="0075097B" w:rsidRPr="00EE01F5">
        <w:rPr>
          <w:color w:val="auto"/>
          <w:lang w:eastAsia="nl-NL"/>
        </w:rPr>
        <w:t>Subverwerkers</w:t>
      </w:r>
    </w:p>
    <w:p w14:paraId="2609F4BD" w14:textId="77777777" w:rsidR="0092078C" w:rsidRPr="00EE01F5" w:rsidRDefault="0092078C" w:rsidP="006E0920">
      <w:pPr>
        <w:rPr>
          <w:lang w:eastAsia="nl-NL"/>
        </w:rPr>
      </w:pPr>
    </w:p>
    <w:p w14:paraId="1E008310" w14:textId="08B10112" w:rsidR="009C5E65" w:rsidRPr="00EE01F5" w:rsidRDefault="00DB2289" w:rsidP="006A228C">
      <w:pPr>
        <w:ind w:left="705" w:hanging="705"/>
      </w:pPr>
      <w:r w:rsidRPr="00EE01F5">
        <w:t>7.1</w:t>
      </w:r>
      <w:r w:rsidRPr="00EE01F5">
        <w:tab/>
      </w:r>
      <w:r w:rsidR="009C5E65" w:rsidRPr="00EE01F5">
        <w:t xml:space="preserve">Verwerker zal zijn activiteiten die bestaan uit het verwerken van Persoonsgegevens, niet uitbesteden aan een </w:t>
      </w:r>
      <w:r w:rsidR="0075097B" w:rsidRPr="00EE01F5">
        <w:t>Subverwerkers</w:t>
      </w:r>
      <w:r w:rsidR="009C5E65" w:rsidRPr="00EE01F5">
        <w:t xml:space="preserve"> zonder</w:t>
      </w:r>
      <w:r w:rsidR="00B25C31" w:rsidRPr="00EE01F5">
        <w:t xml:space="preserve"> dat</w:t>
      </w:r>
      <w:r w:rsidR="009C5E65" w:rsidRPr="00EE01F5">
        <w:t xml:space="preserve"> drie maanden van tevoren mede te delen aan Verwerkingsverantwoordelijke en de Verwerkingsverantwoordelijke de gelegenheid te geven om eventuele bezwaren aan de Verwerker kenbaar te maken. In</w:t>
      </w:r>
      <w:r w:rsidR="00BF5B5D" w:rsidRPr="00EE01F5">
        <w:t xml:space="preserve"> geval van </w:t>
      </w:r>
      <w:r w:rsidR="009C5E65" w:rsidRPr="00EE01F5">
        <w:t>bezwaren</w:t>
      </w:r>
      <w:r w:rsidR="00BF5B5D" w:rsidRPr="00EE01F5">
        <w:t>,</w:t>
      </w:r>
      <w:r w:rsidR="009C5E65" w:rsidRPr="00EE01F5">
        <w:t xml:space="preserve"> zal Verwerker redelijke inspanningen leveren om de bezwaren van de Verwerkingsverantwoordelijke op te lossen of om de levering van de </w:t>
      </w:r>
      <w:r w:rsidR="007F63C2" w:rsidRPr="00EE01F5">
        <w:t>Dienst(en)</w:t>
      </w:r>
      <w:r w:rsidR="009C5E65" w:rsidRPr="00EE01F5">
        <w:t xml:space="preserve"> zoals genoemd in de </w:t>
      </w:r>
      <w:r w:rsidR="00EE01F5">
        <w:t>Dienstverleningsovereenkomst</w:t>
      </w:r>
      <w:r w:rsidR="009C5E65" w:rsidRPr="00EE01F5">
        <w:t xml:space="preserve"> - zonder daaraan afbreuk te doen - aan te passen om </w:t>
      </w:r>
      <w:r w:rsidR="00157EEA" w:rsidRPr="00EE01F5">
        <w:t xml:space="preserve">de </w:t>
      </w:r>
      <w:r w:rsidR="009C5E65" w:rsidRPr="00EE01F5">
        <w:t xml:space="preserve">verwerking van Persoonsgegevens door de voorgestelde (nieuwe) </w:t>
      </w:r>
      <w:r w:rsidR="0075097B" w:rsidRPr="00EE01F5">
        <w:t>Subverwerkers</w:t>
      </w:r>
      <w:r w:rsidR="009C5E65" w:rsidRPr="00EE01F5">
        <w:t xml:space="preserve"> te voorkomen. </w:t>
      </w:r>
    </w:p>
    <w:p w14:paraId="2CD39026" w14:textId="77777777" w:rsidR="006A228C" w:rsidRPr="00EE01F5" w:rsidRDefault="006A228C" w:rsidP="006E0920"/>
    <w:p w14:paraId="30626D7F" w14:textId="578D951D" w:rsidR="006A228C" w:rsidRPr="00EE01F5" w:rsidRDefault="00F03805" w:rsidP="006E0920">
      <w:r w:rsidRPr="00EE01F5">
        <w:t>7</w:t>
      </w:r>
      <w:r w:rsidR="006A228C" w:rsidRPr="00EE01F5">
        <w:t>.2</w:t>
      </w:r>
      <w:r w:rsidR="006A228C" w:rsidRPr="00EE01F5">
        <w:tab/>
      </w:r>
      <w:r w:rsidR="009C5E65" w:rsidRPr="00EE01F5">
        <w:t xml:space="preserve">Indien de Verwerker de bezwaren van de Verwerkingsverantwoordelijke niet kan oplossen of </w:t>
      </w:r>
    </w:p>
    <w:p w14:paraId="14B0BC34" w14:textId="1E2D76E3" w:rsidR="009C5E65" w:rsidRPr="00EE01F5" w:rsidRDefault="009C5E65" w:rsidP="006A228C">
      <w:pPr>
        <w:ind w:left="708"/>
      </w:pPr>
      <w:r w:rsidRPr="00EE01F5">
        <w:t xml:space="preserve">de levering van de </w:t>
      </w:r>
      <w:r w:rsidR="007F63C2" w:rsidRPr="00EE01F5">
        <w:t>Dienst(en)</w:t>
      </w:r>
      <w:r w:rsidRPr="00EE01F5">
        <w:t xml:space="preserve"> niet kan aanpassen </w:t>
      </w:r>
      <w:r w:rsidR="00A4628B" w:rsidRPr="00EE01F5">
        <w:t xml:space="preserve">teneinde </w:t>
      </w:r>
      <w:r w:rsidRPr="00EE01F5">
        <w:t xml:space="preserve">de verwerking van Persoonsgegevens door de voorgestelde </w:t>
      </w:r>
      <w:r w:rsidR="0075097B" w:rsidRPr="00EE01F5">
        <w:t>Subverwerkers</w:t>
      </w:r>
      <w:r w:rsidRPr="00EE01F5">
        <w:t xml:space="preserve"> te voorkomen, kan de Verwerkingsverantwoordelijke de </w:t>
      </w:r>
      <w:r w:rsidR="00EE01F5">
        <w:t>Dienstverleningsovereenkomst</w:t>
      </w:r>
      <w:r w:rsidRPr="00EE01F5">
        <w:t xml:space="preserve"> opschorten of geheel of gedeeltelijk beëindigen, met inachtneming van een opzegtermijn van zes maanden, gerekend vanaf de einddatum van de bezwaartermijn. Gedurende een schorsing van de </w:t>
      </w:r>
      <w:r w:rsidR="00EE01F5">
        <w:t>Dienstverleningsovereenkomst</w:t>
      </w:r>
      <w:r w:rsidRPr="00EE01F5">
        <w:t xml:space="preserve"> vanwege bezwaar tegen een (nieuwe) </w:t>
      </w:r>
      <w:r w:rsidR="0075097B" w:rsidRPr="00EE01F5">
        <w:t>Subverwerkers</w:t>
      </w:r>
      <w:r w:rsidRPr="00EE01F5">
        <w:t xml:space="preserve"> en vanaf de einddatum van de </w:t>
      </w:r>
      <w:r w:rsidR="00EE01F5">
        <w:t>Dienstverleningsovereenkomst</w:t>
      </w:r>
      <w:r w:rsidRPr="00EE01F5">
        <w:t xml:space="preserve"> is de Verwerkingsverantwoordelijke niet verplicht om de Verwerker enige vergoeding op grond van de </w:t>
      </w:r>
      <w:r w:rsidR="00EE01F5">
        <w:t>Dienstverleningsovereenkomst</w:t>
      </w:r>
      <w:r w:rsidRPr="00EE01F5">
        <w:t xml:space="preserve"> of anderszins enige schadevergoeding te betalen.</w:t>
      </w:r>
    </w:p>
    <w:p w14:paraId="017502B5" w14:textId="77777777" w:rsidR="006A228C" w:rsidRPr="00EE01F5" w:rsidRDefault="006A228C" w:rsidP="006E0920"/>
    <w:p w14:paraId="5B30E3FE" w14:textId="6E6A161D" w:rsidR="009C5E65" w:rsidRPr="00EE01F5" w:rsidRDefault="00F03805" w:rsidP="006E0920">
      <w:r w:rsidRPr="00EE01F5">
        <w:t>7</w:t>
      </w:r>
      <w:r w:rsidR="006A228C" w:rsidRPr="00EE01F5">
        <w:t>.3</w:t>
      </w:r>
      <w:r w:rsidR="006A228C" w:rsidRPr="00EE01F5">
        <w:tab/>
      </w:r>
      <w:r w:rsidR="00155B71" w:rsidRPr="00EE01F5">
        <w:t>Lid 1 van dit a</w:t>
      </w:r>
      <w:r w:rsidR="009C5E65" w:rsidRPr="00EE01F5">
        <w:t xml:space="preserve">rtikel </w:t>
      </w:r>
      <w:r w:rsidR="00155B71" w:rsidRPr="00EE01F5">
        <w:t>i</w:t>
      </w:r>
      <w:r w:rsidR="009C5E65" w:rsidRPr="00EE01F5">
        <w:t xml:space="preserve">s niet van toepassing op de in Bijlage 1 vermelde </w:t>
      </w:r>
      <w:r w:rsidR="0075097B" w:rsidRPr="00EE01F5">
        <w:t>Subverwerkers</w:t>
      </w:r>
      <w:r w:rsidR="009C5E65" w:rsidRPr="00EE01F5">
        <w:t>.</w:t>
      </w:r>
    </w:p>
    <w:p w14:paraId="64AA9AB0" w14:textId="77777777" w:rsidR="006A228C" w:rsidRPr="00EE01F5" w:rsidRDefault="006A228C" w:rsidP="006E0920"/>
    <w:p w14:paraId="7DA75D96" w14:textId="6E0D0510" w:rsidR="009C5E65" w:rsidRPr="00EE01F5" w:rsidRDefault="00F03805" w:rsidP="006A228C">
      <w:pPr>
        <w:ind w:left="705" w:hanging="705"/>
      </w:pPr>
      <w:r w:rsidRPr="00EE01F5">
        <w:t>7</w:t>
      </w:r>
      <w:r w:rsidR="006A228C" w:rsidRPr="00EE01F5">
        <w:t>.4</w:t>
      </w:r>
      <w:r w:rsidR="006A228C" w:rsidRPr="00EE01F5">
        <w:tab/>
      </w:r>
      <w:r w:rsidR="009C5E65" w:rsidRPr="00EE01F5">
        <w:t xml:space="preserve">Verwerker zal aan deze </w:t>
      </w:r>
      <w:r w:rsidR="0075097B" w:rsidRPr="00EE01F5">
        <w:t>Subverwerkers</w:t>
      </w:r>
      <w:r w:rsidR="009C5E65" w:rsidRPr="00EE01F5">
        <w:t xml:space="preserve"> minstens dezelfde verplichtingen opleggen als voor hemzelf uit deze Verwerkersovereenkomst en de wet voortvloeien. Verwerker zal deze afspraken schriftelijk vastleggen en zal toezien op de naleving daarvan door de </w:t>
      </w:r>
      <w:r w:rsidR="0075097B" w:rsidRPr="00EE01F5">
        <w:t>Subverwerkers</w:t>
      </w:r>
      <w:r w:rsidR="009C5E65" w:rsidRPr="00EE01F5">
        <w:t xml:space="preserve">. Verwerker zal Verwerkingsverantwoordelijke op verzoek afschrift verstrekken van de met de </w:t>
      </w:r>
      <w:r w:rsidR="0075097B" w:rsidRPr="00EE01F5">
        <w:t>Subverwerkers</w:t>
      </w:r>
      <w:r w:rsidR="009C5E65" w:rsidRPr="00EE01F5">
        <w:t xml:space="preserve"> gesloten verwerkersovereenkomst.</w:t>
      </w:r>
    </w:p>
    <w:p w14:paraId="03DCA893" w14:textId="77777777" w:rsidR="006A228C" w:rsidRPr="00EE01F5" w:rsidRDefault="006A228C" w:rsidP="006E0920"/>
    <w:p w14:paraId="18BE4D4A" w14:textId="7879E8C9" w:rsidR="009C5E65" w:rsidRPr="00EE01F5" w:rsidRDefault="00F03805" w:rsidP="006A228C">
      <w:pPr>
        <w:ind w:left="705" w:hanging="705"/>
      </w:pPr>
      <w:r w:rsidRPr="00EE01F5">
        <w:t>7</w:t>
      </w:r>
      <w:r w:rsidR="006A228C" w:rsidRPr="00EE01F5">
        <w:t>.5</w:t>
      </w:r>
      <w:r w:rsidR="0075097B" w:rsidRPr="00EE01F5">
        <w:tab/>
      </w:r>
      <w:r w:rsidR="009C5E65" w:rsidRPr="00EE01F5">
        <w:t xml:space="preserve">Verwerker blijft volledig aansprakelijk jegens Verwerkingsverantwoordelijke voor de gevolgen van het uitbesteden van werkzaamheden aan een </w:t>
      </w:r>
      <w:r w:rsidR="0075097B" w:rsidRPr="00EE01F5">
        <w:t>Subverwerkers</w:t>
      </w:r>
      <w:r w:rsidR="009C5E65" w:rsidRPr="00EE01F5">
        <w:t>.</w:t>
      </w:r>
      <w:r w:rsidR="00803D7E" w:rsidRPr="00EE01F5">
        <w:t xml:space="preserve"> Voor de inzet van </w:t>
      </w:r>
      <w:proofErr w:type="spellStart"/>
      <w:r w:rsidR="00803D7E" w:rsidRPr="00EE01F5">
        <w:t>subverwerkers</w:t>
      </w:r>
      <w:proofErr w:type="spellEnd"/>
      <w:r w:rsidR="00803D7E" w:rsidRPr="00EE01F5">
        <w:t xml:space="preserve"> buiten de EER is toestemming vereist in overeenstemming met artikel 3.5 van deze Verwerkersovereenkomst</w:t>
      </w:r>
      <w:r w:rsidR="009C5E65" w:rsidRPr="00EE01F5">
        <w:t xml:space="preserve"> </w:t>
      </w:r>
    </w:p>
    <w:p w14:paraId="1C49B0B4" w14:textId="77777777" w:rsidR="00285800" w:rsidRPr="00EE01F5" w:rsidRDefault="00285800" w:rsidP="006A228C">
      <w:pPr>
        <w:ind w:left="705" w:hanging="705"/>
      </w:pPr>
    </w:p>
    <w:p w14:paraId="125C8E04" w14:textId="7C1EC5FF" w:rsidR="00285800" w:rsidRPr="00EE01F5" w:rsidRDefault="00285800" w:rsidP="00285800">
      <w:pPr>
        <w:pStyle w:val="Kop2"/>
        <w:rPr>
          <w:color w:val="auto"/>
          <w:lang w:eastAsia="nl-NL"/>
        </w:rPr>
      </w:pPr>
      <w:r w:rsidRPr="00EE01F5">
        <w:rPr>
          <w:color w:val="auto"/>
          <w:lang w:eastAsia="nl-NL"/>
        </w:rPr>
        <w:t xml:space="preserve">Artikel </w:t>
      </w:r>
      <w:r w:rsidR="00F52C1A" w:rsidRPr="00EE01F5">
        <w:rPr>
          <w:color w:val="auto"/>
          <w:lang w:eastAsia="nl-NL"/>
        </w:rPr>
        <w:t>8</w:t>
      </w:r>
      <w:r w:rsidRPr="00EE01F5">
        <w:rPr>
          <w:color w:val="auto"/>
        </w:rPr>
        <w:tab/>
      </w:r>
      <w:r w:rsidR="00B122D4" w:rsidRPr="00EE01F5">
        <w:rPr>
          <w:color w:val="auto"/>
          <w:lang w:eastAsia="nl-NL"/>
        </w:rPr>
        <w:t>Kosten</w:t>
      </w:r>
    </w:p>
    <w:p w14:paraId="03C0EBC6" w14:textId="77777777" w:rsidR="00285800" w:rsidRPr="00EE01F5" w:rsidRDefault="00285800" w:rsidP="00285800">
      <w:pPr>
        <w:rPr>
          <w:lang w:eastAsia="nl-NL"/>
        </w:rPr>
      </w:pPr>
    </w:p>
    <w:p w14:paraId="4C64597C" w14:textId="0982C3D8" w:rsidR="396090B6" w:rsidRPr="00EE01F5" w:rsidRDefault="00F52C1A" w:rsidP="000E32E3">
      <w:pPr>
        <w:ind w:left="705" w:hanging="705"/>
        <w:rPr>
          <w:lang w:eastAsia="nl-NL"/>
        </w:rPr>
      </w:pPr>
      <w:r w:rsidRPr="00EE01F5">
        <w:rPr>
          <w:lang w:eastAsia="nl-NL"/>
        </w:rPr>
        <w:t>8</w:t>
      </w:r>
      <w:r w:rsidR="00285800" w:rsidRPr="00EE01F5">
        <w:rPr>
          <w:lang w:eastAsia="nl-NL"/>
        </w:rPr>
        <w:t>.1</w:t>
      </w:r>
      <w:r w:rsidR="00285800" w:rsidRPr="00EE01F5">
        <w:tab/>
      </w:r>
      <w:r w:rsidR="00285800" w:rsidRPr="00EE01F5">
        <w:tab/>
      </w:r>
      <w:r w:rsidR="00285800" w:rsidRPr="00EE01F5">
        <w:rPr>
          <w:lang w:eastAsia="nl-NL"/>
        </w:rPr>
        <w:t>De kosten voor de verwerking van gegevens die inherent zijn aan de normale uitvoering van de Verwerkersovereenkomst</w:t>
      </w:r>
      <w:r w:rsidR="005827B0">
        <w:rPr>
          <w:lang w:eastAsia="nl-NL"/>
        </w:rPr>
        <w:t xml:space="preserve"> </w:t>
      </w:r>
      <w:r w:rsidR="00285800" w:rsidRPr="00EE01F5">
        <w:rPr>
          <w:lang w:eastAsia="nl-NL"/>
        </w:rPr>
        <w:t>worden</w:t>
      </w:r>
      <w:r w:rsidR="005827B0">
        <w:rPr>
          <w:lang w:eastAsia="nl-NL"/>
        </w:rPr>
        <w:t>,</w:t>
      </w:r>
      <w:r w:rsidR="00285800" w:rsidRPr="00EE01F5">
        <w:rPr>
          <w:lang w:eastAsia="nl-NL"/>
        </w:rPr>
        <w:t xml:space="preserve"> </w:t>
      </w:r>
      <w:r w:rsidR="005827B0">
        <w:rPr>
          <w:lang w:eastAsia="nl-NL"/>
        </w:rPr>
        <w:t xml:space="preserve">indien van toepassing, </w:t>
      </w:r>
      <w:r w:rsidR="00285800" w:rsidRPr="00EE01F5">
        <w:rPr>
          <w:lang w:eastAsia="nl-NL"/>
        </w:rPr>
        <w:t xml:space="preserve">geacht besloten te liggen in de op grond van de </w:t>
      </w:r>
      <w:r w:rsidR="00EE01F5">
        <w:rPr>
          <w:lang w:eastAsia="nl-NL"/>
        </w:rPr>
        <w:t>Dienstverleningsovereenkomst</w:t>
      </w:r>
      <w:r w:rsidR="00285800" w:rsidRPr="00EE01F5">
        <w:rPr>
          <w:lang w:eastAsia="nl-NL"/>
        </w:rPr>
        <w:t xml:space="preserve"> reeds verschuldigde vergoedingen.</w:t>
      </w:r>
    </w:p>
    <w:p w14:paraId="1BE87197" w14:textId="20D85A75" w:rsidR="0015597C" w:rsidRPr="00EE01F5" w:rsidRDefault="0015597C" w:rsidP="0015597C">
      <w:pPr>
        <w:pStyle w:val="Kop2"/>
        <w:rPr>
          <w:color w:val="auto"/>
          <w:lang w:eastAsia="nl-NL"/>
        </w:rPr>
      </w:pPr>
      <w:r w:rsidRPr="00EE01F5">
        <w:rPr>
          <w:color w:val="auto"/>
          <w:lang w:eastAsia="nl-NL"/>
        </w:rPr>
        <w:lastRenderedPageBreak/>
        <w:t xml:space="preserve">Artikel </w:t>
      </w:r>
      <w:r w:rsidR="00D30AC9" w:rsidRPr="00EE01F5">
        <w:rPr>
          <w:color w:val="auto"/>
          <w:lang w:eastAsia="nl-NL"/>
        </w:rPr>
        <w:t>9</w:t>
      </w:r>
      <w:r w:rsidRPr="00EE01F5">
        <w:rPr>
          <w:color w:val="auto"/>
          <w:lang w:eastAsia="nl-NL"/>
        </w:rPr>
        <w:tab/>
        <w:t>Duur en beëindiging</w:t>
      </w:r>
    </w:p>
    <w:p w14:paraId="3F5A71AA" w14:textId="77777777" w:rsidR="0015597C" w:rsidRPr="00EE01F5" w:rsidRDefault="0015597C" w:rsidP="0015597C">
      <w:pPr>
        <w:rPr>
          <w:lang w:eastAsia="nl-NL"/>
        </w:rPr>
      </w:pPr>
    </w:p>
    <w:p w14:paraId="05278FCF" w14:textId="3EA99CE9" w:rsidR="00027A5A" w:rsidRPr="00EE01F5" w:rsidRDefault="00027A5A" w:rsidP="00027A5A">
      <w:pPr>
        <w:ind w:left="705" w:hanging="705"/>
        <w:rPr>
          <w:lang w:eastAsia="nl-NL"/>
        </w:rPr>
      </w:pPr>
      <w:r w:rsidRPr="00EE01F5">
        <w:rPr>
          <w:lang w:eastAsia="nl-NL"/>
        </w:rPr>
        <w:t xml:space="preserve">9.1 </w:t>
      </w:r>
      <w:r w:rsidRPr="00EE01F5">
        <w:tab/>
      </w:r>
      <w:r w:rsidRPr="00EE01F5">
        <w:rPr>
          <w:lang w:eastAsia="nl-NL"/>
        </w:rPr>
        <w:t>Deze Verwerkersovereenkomst is gebaseerd op een wettelijke verplichting en gaat in</w:t>
      </w:r>
      <w:r w:rsidR="0018211D">
        <w:rPr>
          <w:lang w:eastAsia="nl-NL"/>
        </w:rPr>
        <w:t xml:space="preserve"> op </w:t>
      </w:r>
      <w:r w:rsidR="005B7AF3">
        <w:rPr>
          <w:lang w:eastAsia="nl-NL"/>
        </w:rPr>
        <w:t xml:space="preserve">de datum van </w:t>
      </w:r>
      <w:r w:rsidR="0018211D">
        <w:rPr>
          <w:lang w:eastAsia="nl-NL"/>
        </w:rPr>
        <w:t>on</w:t>
      </w:r>
      <w:r w:rsidR="007264DE">
        <w:rPr>
          <w:lang w:eastAsia="nl-NL"/>
        </w:rPr>
        <w:t>d</w:t>
      </w:r>
      <w:r w:rsidR="0018211D">
        <w:rPr>
          <w:lang w:eastAsia="nl-NL"/>
        </w:rPr>
        <w:t>ertekening</w:t>
      </w:r>
      <w:r w:rsidRPr="00EE01F5">
        <w:t xml:space="preserve">. De duur van deze Verwerkersovereenkomst is gelijk aan de duur van de </w:t>
      </w:r>
      <w:r w:rsidR="00EE01F5">
        <w:t>Dienstverleningsovereenkomst</w:t>
      </w:r>
      <w:r w:rsidRPr="00EE01F5">
        <w:t>, inclusief eventuele verlengingen daarvan.</w:t>
      </w:r>
    </w:p>
    <w:p w14:paraId="44C99A0C" w14:textId="77777777" w:rsidR="00027A5A" w:rsidRPr="00EE01F5" w:rsidRDefault="00027A5A" w:rsidP="004F1549">
      <w:pPr>
        <w:pStyle w:val="lst11"/>
        <w:numPr>
          <w:ilvl w:val="1"/>
          <w:numId w:val="0"/>
        </w:numPr>
        <w:spacing w:line="320" w:lineRule="atLeast"/>
        <w:ind w:left="567" w:hanging="567"/>
        <w:rPr>
          <w:lang w:eastAsia="nl-NL"/>
        </w:rPr>
      </w:pPr>
    </w:p>
    <w:p w14:paraId="020233A5" w14:textId="2E7E6F8F" w:rsidR="00CE2865" w:rsidRPr="00EE01F5" w:rsidRDefault="00D30AC9" w:rsidP="00494E16">
      <w:pPr>
        <w:pStyle w:val="lst11"/>
        <w:numPr>
          <w:ilvl w:val="1"/>
          <w:numId w:val="0"/>
        </w:numPr>
        <w:spacing w:line="240" w:lineRule="auto"/>
        <w:ind w:left="705" w:hanging="705"/>
      </w:pPr>
      <w:r w:rsidRPr="00EE01F5">
        <w:rPr>
          <w:lang w:eastAsia="nl-NL"/>
        </w:rPr>
        <w:t>9</w:t>
      </w:r>
      <w:r w:rsidR="0015597C" w:rsidRPr="00EE01F5">
        <w:rPr>
          <w:lang w:eastAsia="nl-NL"/>
        </w:rPr>
        <w:t>.2</w:t>
      </w:r>
      <w:r w:rsidR="00CA591A" w:rsidRPr="00EE01F5">
        <w:tab/>
      </w:r>
      <w:r w:rsidR="00AA2CEC">
        <w:tab/>
      </w:r>
      <w:r w:rsidR="00155AD6" w:rsidRPr="00EE01F5">
        <w:t>De Verwerkersovereenkomst maakt na ondertekening ervan door beide Partijen integraal en on</w:t>
      </w:r>
      <w:r w:rsidR="00FE086C" w:rsidRPr="00EE01F5">
        <w:t>losmakelijk</w:t>
      </w:r>
      <w:r w:rsidR="00155AD6" w:rsidRPr="00EE01F5">
        <w:t xml:space="preserve"> deel uit van de </w:t>
      </w:r>
      <w:r w:rsidR="00EE01F5">
        <w:t>Dienstverleningsovereenkomst</w:t>
      </w:r>
      <w:r w:rsidR="00155AD6" w:rsidRPr="00EE01F5">
        <w:t xml:space="preserve">. Beëindiging van de </w:t>
      </w:r>
      <w:r w:rsidR="00EE01F5">
        <w:t>Dienstverleningsovereenkomst</w:t>
      </w:r>
      <w:r w:rsidR="00155AD6" w:rsidRPr="00EE01F5">
        <w:t xml:space="preserve"> op welke grond dan ook (opzegging/ontbinding), heeft tot gevolg dat de Verwerkersovereenkomst eveneens op dezelfde grond beëindigd wordt, tenzij Partijen in voorkomend geval anders overeenkomen. </w:t>
      </w:r>
    </w:p>
    <w:p w14:paraId="506EE6FE" w14:textId="23BF582C" w:rsidR="00155AD6" w:rsidRPr="00EE01F5" w:rsidRDefault="00155AD6" w:rsidP="0015597C">
      <w:pPr>
        <w:ind w:left="705" w:hanging="705"/>
      </w:pPr>
    </w:p>
    <w:p w14:paraId="233482FA" w14:textId="13091420" w:rsidR="004E6903" w:rsidRPr="00EE01F5" w:rsidRDefault="00D30AC9" w:rsidP="00CE2865">
      <w:pPr>
        <w:ind w:left="705" w:hanging="705"/>
        <w:rPr>
          <w:lang w:eastAsia="nl-NL"/>
        </w:rPr>
      </w:pPr>
      <w:r w:rsidRPr="00EE01F5">
        <w:rPr>
          <w:lang w:eastAsia="nl-NL"/>
        </w:rPr>
        <w:t>9</w:t>
      </w:r>
      <w:r w:rsidR="002649BD" w:rsidRPr="00EE01F5">
        <w:rPr>
          <w:lang w:eastAsia="nl-NL"/>
        </w:rPr>
        <w:t>.</w:t>
      </w:r>
      <w:r w:rsidR="004E6903" w:rsidRPr="00EE01F5">
        <w:rPr>
          <w:lang w:eastAsia="nl-NL"/>
        </w:rPr>
        <w:t>3</w:t>
      </w:r>
      <w:r w:rsidR="004E6903" w:rsidRPr="00EE01F5">
        <w:rPr>
          <w:lang w:eastAsia="nl-NL"/>
        </w:rPr>
        <w:tab/>
        <w:t>Verplichtingen welke naar hun aard bestemd zijn om ook na beëindiging van deze Verwerkersovereenkomst voort te duren, blijven na beëindiging van deze Verwerkersovereenkomst gelden. Tot deze verplichtingen behoren bijvoorbeeld die welke voortvloeien uit de bepalingen betreffende geheimhouding, aansprakelijkheid, geschillenbeslechting en toepasselijk recht.</w:t>
      </w:r>
    </w:p>
    <w:p w14:paraId="6C689878" w14:textId="77777777" w:rsidR="004F4DA6" w:rsidRPr="00EE01F5" w:rsidRDefault="004F4DA6" w:rsidP="0015597C">
      <w:pPr>
        <w:ind w:left="705" w:hanging="705"/>
        <w:rPr>
          <w:lang w:eastAsia="nl-NL"/>
        </w:rPr>
      </w:pPr>
    </w:p>
    <w:p w14:paraId="5F15AB5D" w14:textId="57A634B0" w:rsidR="00F52C1A" w:rsidRPr="00EE01F5" w:rsidRDefault="00D30AC9" w:rsidP="00F52C1A">
      <w:pPr>
        <w:ind w:left="705" w:hanging="705"/>
        <w:rPr>
          <w:lang w:eastAsia="nl-NL"/>
        </w:rPr>
      </w:pPr>
      <w:r w:rsidRPr="00EE01F5">
        <w:rPr>
          <w:lang w:eastAsia="nl-NL"/>
        </w:rPr>
        <w:t>9</w:t>
      </w:r>
      <w:r w:rsidR="00F52C1A" w:rsidRPr="00EE01F5">
        <w:rPr>
          <w:lang w:eastAsia="nl-NL"/>
        </w:rPr>
        <w:t>.4</w:t>
      </w:r>
      <w:r w:rsidR="00F52C1A" w:rsidRPr="00EE01F5">
        <w:rPr>
          <w:lang w:eastAsia="nl-NL"/>
        </w:rPr>
        <w:tab/>
        <w:t xml:space="preserve">Ieder der Partijen is gerechtigd, onverminderd hetgeen daartoe bepaald is in de </w:t>
      </w:r>
      <w:r w:rsidR="00EE01F5">
        <w:rPr>
          <w:lang w:eastAsia="nl-NL"/>
        </w:rPr>
        <w:t>Dienstverleningsovereenkomst</w:t>
      </w:r>
      <w:r w:rsidR="00F52C1A" w:rsidRPr="00EE01F5">
        <w:rPr>
          <w:lang w:eastAsia="nl-NL"/>
        </w:rPr>
        <w:t xml:space="preserve">, de uitvoering van deze Verwerkersovereenkomst en de daarmee samenhangende </w:t>
      </w:r>
      <w:r w:rsidR="00EE01F5">
        <w:rPr>
          <w:lang w:eastAsia="nl-NL"/>
        </w:rPr>
        <w:t>Dienstverleningsovereenkomst</w:t>
      </w:r>
      <w:r w:rsidR="00F52C1A" w:rsidRPr="00EE01F5">
        <w:rPr>
          <w:lang w:eastAsia="nl-NL"/>
        </w:rPr>
        <w:t xml:space="preserve"> op te schorten, dan wel deze Verwerkersovereenkomst </w:t>
      </w:r>
      <w:r w:rsidR="00B82D20" w:rsidRPr="00EE01F5">
        <w:rPr>
          <w:lang w:eastAsia="nl-NL"/>
        </w:rPr>
        <w:t xml:space="preserve">- </w:t>
      </w:r>
      <w:r w:rsidR="00F52C1A" w:rsidRPr="00EE01F5">
        <w:rPr>
          <w:lang w:eastAsia="nl-NL"/>
        </w:rPr>
        <w:t xml:space="preserve">en de daarmee samenhangende </w:t>
      </w:r>
      <w:r w:rsidR="00EE01F5">
        <w:rPr>
          <w:lang w:eastAsia="nl-NL"/>
        </w:rPr>
        <w:t>Dienstverleningsovereenkomst</w:t>
      </w:r>
      <w:r w:rsidR="00B82D20" w:rsidRPr="00EE01F5">
        <w:rPr>
          <w:lang w:eastAsia="nl-NL"/>
        </w:rPr>
        <w:t xml:space="preserve"> - </w:t>
      </w:r>
      <w:r w:rsidR="00F52C1A" w:rsidRPr="00EE01F5">
        <w:rPr>
          <w:lang w:eastAsia="nl-NL"/>
        </w:rPr>
        <w:t>zonder rechterlijke tussenkomst met onmiddellijke ingang te beëindigen indien:</w:t>
      </w:r>
    </w:p>
    <w:p w14:paraId="5D5BFD3A" w14:textId="77777777" w:rsidR="00F52C1A" w:rsidRPr="00EE01F5" w:rsidRDefault="00F52C1A" w:rsidP="00F52C1A">
      <w:pPr>
        <w:ind w:left="705" w:hanging="705"/>
        <w:rPr>
          <w:lang w:eastAsia="nl-NL"/>
        </w:rPr>
      </w:pPr>
    </w:p>
    <w:p w14:paraId="2D0E903C" w14:textId="77777777" w:rsidR="00F52C1A" w:rsidRPr="00EE01F5" w:rsidRDefault="00F52C1A" w:rsidP="00F52C1A">
      <w:pPr>
        <w:pStyle w:val="Lijstalinea"/>
        <w:numPr>
          <w:ilvl w:val="0"/>
          <w:numId w:val="57"/>
        </w:numPr>
      </w:pPr>
      <w:r w:rsidRPr="00EE01F5">
        <w:t>de andere Partij wordt ontbonden of anderszins ophoudt te bestaan;</w:t>
      </w:r>
    </w:p>
    <w:p w14:paraId="22C0126F" w14:textId="77777777" w:rsidR="00F52C1A" w:rsidRPr="00EE01F5" w:rsidRDefault="00F52C1A" w:rsidP="00F52C1A">
      <w:pPr>
        <w:pStyle w:val="Lijstalinea"/>
        <w:numPr>
          <w:ilvl w:val="0"/>
          <w:numId w:val="57"/>
        </w:numPr>
      </w:pPr>
      <w:r w:rsidRPr="00EE01F5">
        <w:t>de andere Partij aantoonbaar ernstig tekortschiet in de nakoming van de verplichtingen die voortvloeien uit deze Verwerkersovereenkomst en die toerekenbare tekortkoming niet binnen 30 dagen is hersteld na een daartoe strekkende schriftelijke ingebrekestelling;</w:t>
      </w:r>
    </w:p>
    <w:p w14:paraId="3D8FEE7D" w14:textId="77777777" w:rsidR="00F52C1A" w:rsidRPr="00EE01F5" w:rsidRDefault="00F52C1A" w:rsidP="00F52C1A">
      <w:pPr>
        <w:pStyle w:val="Lijstalinea"/>
        <w:numPr>
          <w:ilvl w:val="0"/>
          <w:numId w:val="57"/>
        </w:numPr>
      </w:pPr>
      <w:r w:rsidRPr="00EE01F5">
        <w:t>een Partij in staat van faillissement wordt verklaard of surseance van betaling aanvraagt.</w:t>
      </w:r>
    </w:p>
    <w:p w14:paraId="49E7406C" w14:textId="77777777" w:rsidR="00E377DA" w:rsidRPr="00EE01F5" w:rsidRDefault="00E377DA" w:rsidP="00E377DA">
      <w:pPr>
        <w:pStyle w:val="Lijstalinea"/>
      </w:pPr>
    </w:p>
    <w:p w14:paraId="125EE5A6" w14:textId="1D3A4E9B" w:rsidR="00506F9F" w:rsidRPr="00EE01F5" w:rsidRDefault="00D30AC9" w:rsidP="0015597C">
      <w:pPr>
        <w:ind w:left="705" w:hanging="705"/>
        <w:rPr>
          <w:lang w:eastAsia="nl-NL"/>
        </w:rPr>
      </w:pPr>
      <w:r w:rsidRPr="00EE01F5">
        <w:rPr>
          <w:lang w:eastAsia="nl-NL"/>
        </w:rPr>
        <w:t>9</w:t>
      </w:r>
      <w:r w:rsidR="008B07EF" w:rsidRPr="00EE01F5">
        <w:rPr>
          <w:lang w:eastAsia="nl-NL"/>
        </w:rPr>
        <w:t>.</w:t>
      </w:r>
      <w:r w:rsidR="00432BA4" w:rsidRPr="00EE01F5">
        <w:rPr>
          <w:lang w:eastAsia="nl-NL"/>
        </w:rPr>
        <w:t>5</w:t>
      </w:r>
      <w:r w:rsidR="00EA66B7" w:rsidRPr="00EE01F5">
        <w:tab/>
      </w:r>
      <w:r w:rsidR="00506F9F" w:rsidRPr="00EE01F5">
        <w:rPr>
          <w:lang w:eastAsia="nl-NL"/>
        </w:rPr>
        <w:t>Gelet op de grote afhankelijkheid van Verwerkingsverantwoordelijke van Verwerker</w:t>
      </w:r>
      <w:r w:rsidR="00CC16EA" w:rsidRPr="00EE01F5">
        <w:rPr>
          <w:lang w:eastAsia="nl-NL"/>
        </w:rPr>
        <w:t>,</w:t>
      </w:r>
      <w:r w:rsidR="00506F9F" w:rsidRPr="00EE01F5">
        <w:rPr>
          <w:lang w:eastAsia="nl-NL"/>
        </w:rPr>
        <w:t xml:space="preserve"> alsmede het continuïteitsrisico bij incidenten en calamiteiten (zoals faillissement), verklaart Verwerker zich reeds nu voor alsdan bereid op eerste verzoek van Verwerkingsverantwoordelijke aanvullende afspraken met Verwerkingsverantwoordelijke te maken teneinde voornoemde risico’s te verkleinen.</w:t>
      </w:r>
    </w:p>
    <w:p w14:paraId="285E5EAF" w14:textId="77777777" w:rsidR="0015597C" w:rsidRPr="00EE01F5" w:rsidRDefault="0015597C" w:rsidP="0015597C">
      <w:pPr>
        <w:ind w:left="705" w:hanging="705"/>
        <w:rPr>
          <w:lang w:eastAsia="nl-NL"/>
        </w:rPr>
      </w:pPr>
    </w:p>
    <w:p w14:paraId="5EBFFCF0" w14:textId="1DE85FC7" w:rsidR="00CC16EA" w:rsidRPr="00EE01F5" w:rsidRDefault="00D30AC9" w:rsidP="00CC16EA">
      <w:pPr>
        <w:ind w:left="705" w:hanging="705"/>
        <w:rPr>
          <w:lang w:eastAsia="nl-NL"/>
        </w:rPr>
      </w:pPr>
      <w:r w:rsidRPr="00EE01F5">
        <w:rPr>
          <w:lang w:eastAsia="nl-NL"/>
        </w:rPr>
        <w:t>9</w:t>
      </w:r>
      <w:r w:rsidR="008B07EF" w:rsidRPr="00EE01F5">
        <w:rPr>
          <w:lang w:eastAsia="nl-NL"/>
        </w:rPr>
        <w:t>.</w:t>
      </w:r>
      <w:r w:rsidR="00432BA4" w:rsidRPr="00EE01F5">
        <w:rPr>
          <w:lang w:eastAsia="nl-NL"/>
        </w:rPr>
        <w:t>6</w:t>
      </w:r>
      <w:r w:rsidR="00CC16EA" w:rsidRPr="00EE01F5">
        <w:rPr>
          <w:lang w:eastAsia="nl-NL"/>
        </w:rPr>
        <w:tab/>
        <w:t xml:space="preserve">Verwerkingsverantwoordelijke is gerechtigd deze Verwerkersovereenkomst en de </w:t>
      </w:r>
      <w:r w:rsidR="00EE01F5">
        <w:rPr>
          <w:lang w:eastAsia="nl-NL"/>
        </w:rPr>
        <w:t>Dienstverleningsovereenkomst</w:t>
      </w:r>
      <w:r w:rsidR="00CC16EA" w:rsidRPr="00EE01F5">
        <w:rPr>
          <w:lang w:eastAsia="nl-NL"/>
        </w:rPr>
        <w:t xml:space="preserve"> per direct te ontbinden indien Verwerker te kennen geeft niet (langer) te kunnen voldoen aan de betrouwbaarheidseisen die op grond van de wet en/of de rechtspraak aan de verwerking van de Persoonsgegevens worden gesteld.</w:t>
      </w:r>
    </w:p>
    <w:p w14:paraId="7B01F40F" w14:textId="77777777" w:rsidR="00CC16EA" w:rsidRPr="00EE01F5" w:rsidRDefault="00CC16EA" w:rsidP="00CC16EA">
      <w:pPr>
        <w:ind w:left="705" w:hanging="705"/>
        <w:rPr>
          <w:lang w:eastAsia="nl-NL"/>
        </w:rPr>
      </w:pPr>
    </w:p>
    <w:p w14:paraId="06576486" w14:textId="341E3D2C" w:rsidR="00CC16EA" w:rsidRPr="00EE01F5" w:rsidRDefault="00D30AC9" w:rsidP="00CC16EA">
      <w:pPr>
        <w:ind w:left="705" w:hanging="705"/>
        <w:rPr>
          <w:lang w:eastAsia="nl-NL"/>
        </w:rPr>
      </w:pPr>
      <w:r w:rsidRPr="00EE01F5">
        <w:rPr>
          <w:lang w:eastAsia="nl-NL"/>
        </w:rPr>
        <w:t>9</w:t>
      </w:r>
      <w:r w:rsidR="008B07EF" w:rsidRPr="00EE01F5">
        <w:rPr>
          <w:lang w:eastAsia="nl-NL"/>
        </w:rPr>
        <w:t>.</w:t>
      </w:r>
      <w:r w:rsidR="00432BA4" w:rsidRPr="00EE01F5">
        <w:rPr>
          <w:lang w:eastAsia="nl-NL"/>
        </w:rPr>
        <w:t>7</w:t>
      </w:r>
      <w:r w:rsidR="00CC16EA" w:rsidRPr="00EE01F5">
        <w:rPr>
          <w:lang w:eastAsia="nl-NL"/>
        </w:rPr>
        <w:tab/>
        <w:t xml:space="preserve">Verwerker dient Verwerkingsverantwoordelijke zo spoedig mogelijk te informeren over een voorgenomen overname of eigendomsoverdracht. Verwerkingsverantwoordelijke heeft het recht bij zwaarwegende bezwaren tegen de verandering van eigenaar de </w:t>
      </w:r>
      <w:r w:rsidR="00EE01F5">
        <w:rPr>
          <w:lang w:eastAsia="nl-NL"/>
        </w:rPr>
        <w:t>Dienstverleningsovereenkomst</w:t>
      </w:r>
      <w:r w:rsidR="00CC16EA" w:rsidRPr="00EE01F5">
        <w:rPr>
          <w:lang w:eastAsia="nl-NL"/>
        </w:rPr>
        <w:t xml:space="preserve"> te beëindigen zonder schadeplichtig te zijn.</w:t>
      </w:r>
    </w:p>
    <w:p w14:paraId="414996EF" w14:textId="77777777" w:rsidR="00CC16EA" w:rsidRPr="00EE01F5" w:rsidRDefault="00CC16EA" w:rsidP="00CC16EA">
      <w:pPr>
        <w:ind w:left="705" w:hanging="705"/>
        <w:rPr>
          <w:lang w:eastAsia="nl-NL"/>
        </w:rPr>
      </w:pPr>
    </w:p>
    <w:p w14:paraId="61B81A48" w14:textId="3E856865" w:rsidR="00CC16EA" w:rsidRPr="00EE01F5" w:rsidRDefault="00D30AC9" w:rsidP="00CC16EA">
      <w:pPr>
        <w:ind w:left="705" w:hanging="705"/>
        <w:rPr>
          <w:lang w:eastAsia="nl-NL"/>
        </w:rPr>
      </w:pPr>
      <w:r w:rsidRPr="00EE01F5">
        <w:rPr>
          <w:lang w:eastAsia="nl-NL"/>
        </w:rPr>
        <w:t>9</w:t>
      </w:r>
      <w:r w:rsidR="008B07EF" w:rsidRPr="00EE01F5">
        <w:rPr>
          <w:lang w:eastAsia="nl-NL"/>
        </w:rPr>
        <w:t>.</w:t>
      </w:r>
      <w:r w:rsidR="008D2C47" w:rsidRPr="00EE01F5">
        <w:rPr>
          <w:lang w:eastAsia="nl-NL"/>
        </w:rPr>
        <w:t>8</w:t>
      </w:r>
      <w:r w:rsidR="00CC16EA" w:rsidRPr="00EE01F5">
        <w:rPr>
          <w:lang w:eastAsia="nl-NL"/>
        </w:rPr>
        <w:tab/>
        <w:t xml:space="preserve">Het is Verwerker niet toegestaan om zonder uitdrukkelijke en schriftelijke toestemming van Verwerkingsverantwoordelijke deze Verwerkersovereenkomst en de rechten en plichten die samenhangen met deze Verwerkersovereenkomst over te dragen aan een derde partij. </w:t>
      </w:r>
    </w:p>
    <w:p w14:paraId="363E6BCD" w14:textId="77777777" w:rsidR="00CC16EA" w:rsidRPr="00EE01F5" w:rsidRDefault="00CC16EA" w:rsidP="00CC16EA">
      <w:pPr>
        <w:ind w:left="705" w:hanging="705"/>
        <w:rPr>
          <w:lang w:eastAsia="nl-NL"/>
        </w:rPr>
      </w:pPr>
    </w:p>
    <w:p w14:paraId="6F67B292" w14:textId="119C1270" w:rsidR="0015597C" w:rsidRPr="00EE01F5" w:rsidRDefault="00D30AC9" w:rsidP="00A522E3">
      <w:pPr>
        <w:ind w:left="705" w:hanging="705"/>
        <w:rPr>
          <w:lang w:eastAsia="nl-NL"/>
        </w:rPr>
      </w:pPr>
      <w:r w:rsidRPr="00EE01F5">
        <w:rPr>
          <w:lang w:eastAsia="nl-NL"/>
        </w:rPr>
        <w:t>9</w:t>
      </w:r>
      <w:r w:rsidR="008B07EF" w:rsidRPr="00EE01F5">
        <w:rPr>
          <w:lang w:eastAsia="nl-NL"/>
        </w:rPr>
        <w:t>.</w:t>
      </w:r>
      <w:r w:rsidR="008D2C47" w:rsidRPr="00EE01F5">
        <w:rPr>
          <w:lang w:eastAsia="nl-NL"/>
        </w:rPr>
        <w:t>9</w:t>
      </w:r>
      <w:r w:rsidR="00CC16EA" w:rsidRPr="00EE01F5">
        <w:rPr>
          <w:lang w:eastAsia="nl-NL"/>
        </w:rPr>
        <w:tab/>
        <w:t xml:space="preserve">De verplichtingen uit deze Verwerkersovereenkomst duren voort zolang de Verwerker Persoonsgegevens van Verwerkingsverantwoordelijke verwerkt, ook nadat de Verwerker is opgehouden de in de </w:t>
      </w:r>
      <w:r w:rsidR="00EE01F5">
        <w:rPr>
          <w:lang w:eastAsia="nl-NL"/>
        </w:rPr>
        <w:t>Dienstverleningsovereenkomst</w:t>
      </w:r>
      <w:r w:rsidR="00CC16EA" w:rsidRPr="00EE01F5">
        <w:rPr>
          <w:lang w:eastAsia="nl-NL"/>
        </w:rPr>
        <w:t xml:space="preserve"> opgedragen </w:t>
      </w:r>
      <w:r w:rsidR="007F63C2" w:rsidRPr="00EE01F5">
        <w:rPr>
          <w:lang w:eastAsia="nl-NL"/>
        </w:rPr>
        <w:t>Dienst(en)</w:t>
      </w:r>
      <w:r w:rsidR="00CC16EA" w:rsidRPr="00EE01F5">
        <w:rPr>
          <w:lang w:eastAsia="nl-NL"/>
        </w:rPr>
        <w:t xml:space="preserve"> ten behoeve van Verwerkingsverantwoordelijke te verlenen.</w:t>
      </w:r>
    </w:p>
    <w:p w14:paraId="776FED1D" w14:textId="77777777" w:rsidR="0015597C" w:rsidRPr="00EE01F5" w:rsidRDefault="0015597C" w:rsidP="00A522E3">
      <w:pPr>
        <w:ind w:left="705" w:hanging="705"/>
        <w:rPr>
          <w:lang w:eastAsia="nl-NL"/>
        </w:rPr>
      </w:pPr>
    </w:p>
    <w:p w14:paraId="33D3768D" w14:textId="77777777" w:rsidR="00F2784C" w:rsidRPr="00EE01F5" w:rsidRDefault="00F2784C" w:rsidP="00A522E3">
      <w:pPr>
        <w:ind w:left="705" w:hanging="705"/>
        <w:rPr>
          <w:lang w:eastAsia="nl-NL"/>
        </w:rPr>
      </w:pPr>
    </w:p>
    <w:p w14:paraId="20FE1D74" w14:textId="65180B59" w:rsidR="00DF45AF" w:rsidRPr="00EE01F5" w:rsidRDefault="002F6BBA" w:rsidP="00FF7073">
      <w:pPr>
        <w:pStyle w:val="Kop2"/>
        <w:rPr>
          <w:color w:val="auto"/>
          <w:lang w:eastAsia="nl-NL"/>
        </w:rPr>
      </w:pPr>
      <w:r w:rsidRPr="00EE01F5">
        <w:rPr>
          <w:color w:val="auto"/>
          <w:lang w:eastAsia="nl-NL"/>
        </w:rPr>
        <w:t xml:space="preserve">Artikel </w:t>
      </w:r>
      <w:r w:rsidR="000856BA" w:rsidRPr="00EE01F5">
        <w:rPr>
          <w:color w:val="auto"/>
          <w:lang w:eastAsia="nl-NL"/>
        </w:rPr>
        <w:t>1</w:t>
      </w:r>
      <w:r w:rsidR="00D30AC9" w:rsidRPr="00EE01F5">
        <w:rPr>
          <w:color w:val="auto"/>
          <w:lang w:eastAsia="nl-NL"/>
        </w:rPr>
        <w:t>0</w:t>
      </w:r>
      <w:r w:rsidR="000856BA" w:rsidRPr="00EE01F5">
        <w:rPr>
          <w:color w:val="auto"/>
          <w:lang w:eastAsia="nl-NL"/>
        </w:rPr>
        <w:tab/>
      </w:r>
      <w:r w:rsidR="00DF45AF" w:rsidRPr="00EE01F5">
        <w:rPr>
          <w:color w:val="auto"/>
          <w:lang w:eastAsia="nl-NL"/>
        </w:rPr>
        <w:t>Bewaartermijnen, teruggave en vernietiging van Persoonsgegevens</w:t>
      </w:r>
    </w:p>
    <w:p w14:paraId="01F4CD90" w14:textId="77777777" w:rsidR="00DF45AF" w:rsidRPr="00EE01F5" w:rsidRDefault="00DF45AF" w:rsidP="00DF45AF">
      <w:pPr>
        <w:rPr>
          <w:lang w:eastAsia="nl-NL"/>
        </w:rPr>
      </w:pPr>
    </w:p>
    <w:p w14:paraId="7FC8C895" w14:textId="5921003B" w:rsidR="000D14C0" w:rsidRPr="00EE01F5" w:rsidRDefault="000D14C0" w:rsidP="000D14C0">
      <w:pPr>
        <w:ind w:left="705" w:hanging="705"/>
        <w:rPr>
          <w:lang w:eastAsia="nl-NL"/>
        </w:rPr>
      </w:pPr>
      <w:r w:rsidRPr="00EE01F5">
        <w:rPr>
          <w:lang w:eastAsia="nl-NL"/>
        </w:rPr>
        <w:t>1</w:t>
      </w:r>
      <w:r w:rsidR="00D30AC9" w:rsidRPr="00EE01F5">
        <w:rPr>
          <w:lang w:eastAsia="nl-NL"/>
        </w:rPr>
        <w:t>0</w:t>
      </w:r>
      <w:r w:rsidRPr="00EE01F5">
        <w:rPr>
          <w:lang w:eastAsia="nl-NL"/>
        </w:rPr>
        <w:t>.1.</w:t>
      </w:r>
      <w:r w:rsidRPr="00EE01F5">
        <w:rPr>
          <w:lang w:eastAsia="nl-NL"/>
        </w:rPr>
        <w:tab/>
        <w:t>Verwerker bewaart de Persoonsgegevens niet langer dan strikt noodzakelijk, waaronder begrepen de wettelijke bewaartermijnen of een eventueel tussen Partijen gemaakte afspraak over bewaartermijnen zoals vastgelegd in Bijlage 1. In geen geval bewaart Verwerker de Persoonsgegevens langer dan tot het einde van deze Verwerkersovereenkomst. Verwerkingsverantwoordelijke bepaalt of en zo ja hoe lang gegevens bewaard moeten blijven.</w:t>
      </w:r>
    </w:p>
    <w:p w14:paraId="06E1C441" w14:textId="77777777" w:rsidR="000D14C0" w:rsidRPr="00EE01F5" w:rsidRDefault="000D14C0" w:rsidP="000D14C0">
      <w:pPr>
        <w:rPr>
          <w:lang w:eastAsia="nl-NL"/>
        </w:rPr>
      </w:pPr>
    </w:p>
    <w:p w14:paraId="42F94B1A" w14:textId="05551782" w:rsidR="00DF45AF" w:rsidRPr="00EE01F5" w:rsidRDefault="000D14C0" w:rsidP="000D14C0">
      <w:pPr>
        <w:ind w:left="705" w:hanging="705"/>
        <w:rPr>
          <w:lang w:eastAsia="nl-NL"/>
        </w:rPr>
      </w:pPr>
      <w:r w:rsidRPr="00EE01F5">
        <w:rPr>
          <w:lang w:eastAsia="nl-NL"/>
        </w:rPr>
        <w:t>1</w:t>
      </w:r>
      <w:r w:rsidR="00D30AC9" w:rsidRPr="00EE01F5">
        <w:rPr>
          <w:lang w:eastAsia="nl-NL"/>
        </w:rPr>
        <w:t>0</w:t>
      </w:r>
      <w:r w:rsidRPr="00EE01F5">
        <w:rPr>
          <w:lang w:eastAsia="nl-NL"/>
        </w:rPr>
        <w:t>.2.</w:t>
      </w:r>
      <w:r w:rsidRPr="00EE01F5">
        <w:rPr>
          <w:lang w:eastAsia="nl-NL"/>
        </w:rPr>
        <w:tab/>
        <w:t>Bij beëindiging van de Verwerkersovereenkomst, of indien van toepassing aan het einde van de overeengekomen bewaartermijnen, of op schriftelijk verzoek van Verwerkingsverantwoordelijke zal Verwerker, tegen redelijke kosten, naar keuze van Verwerkingsverantwoordelijke, de Persoonsgegevens definitief (doen) vernietigen of teruggeven aan Verwerkingsverantwoordelijke. Op verzoek van Verwerkingsverantwoordelijke verstrekt Verwerker bewijs van het feit dat de gegevens onherroepelijk zijn vernietigd of verwijderd. Eventuele teruggave van de gegevens zal in een algemeen gangbaar, gestructureerd en gedocumenteerd gegevensformaat langs elektronische weg plaatsvinden. Indien teruggave, definitieve vernietiging of verwijdering niet mogelijk is, stelt Verwerker Verwerkingsverantwoordelijke daarvan onmiddellijk op de hoogte. In dat geval garandeert Verwerker dat hij de Persoonsgegevens vertrouwelijk zal behandelen en niet langer zal verwerken.</w:t>
      </w:r>
    </w:p>
    <w:p w14:paraId="159EBCB9" w14:textId="77777777" w:rsidR="00DF45AF" w:rsidRPr="00EE01F5" w:rsidRDefault="00DF45AF" w:rsidP="00FF7073">
      <w:pPr>
        <w:pStyle w:val="Kop2"/>
        <w:rPr>
          <w:color w:val="auto"/>
          <w:lang w:eastAsia="nl-NL"/>
        </w:rPr>
      </w:pPr>
    </w:p>
    <w:p w14:paraId="5A8FCF54" w14:textId="77777777" w:rsidR="00F2784C" w:rsidRPr="00EE01F5" w:rsidRDefault="00F2784C" w:rsidP="00F2784C">
      <w:pPr>
        <w:rPr>
          <w:lang w:eastAsia="nl-NL"/>
        </w:rPr>
      </w:pPr>
    </w:p>
    <w:p w14:paraId="093F9ADC" w14:textId="2F797155" w:rsidR="0012732E" w:rsidRPr="00EE01F5" w:rsidRDefault="0012732E" w:rsidP="0012732E">
      <w:pPr>
        <w:pStyle w:val="Kop2"/>
        <w:rPr>
          <w:color w:val="auto"/>
          <w:lang w:eastAsia="nl-NL"/>
        </w:rPr>
      </w:pPr>
      <w:r w:rsidRPr="00EE01F5">
        <w:rPr>
          <w:color w:val="auto"/>
          <w:lang w:eastAsia="nl-NL"/>
        </w:rPr>
        <w:t xml:space="preserve">Artikel </w:t>
      </w:r>
      <w:r w:rsidR="003B0E85" w:rsidRPr="00EE01F5">
        <w:rPr>
          <w:color w:val="auto"/>
          <w:lang w:eastAsia="nl-NL"/>
        </w:rPr>
        <w:t>1</w:t>
      </w:r>
      <w:r w:rsidR="00D30AC9" w:rsidRPr="00EE01F5">
        <w:rPr>
          <w:color w:val="auto"/>
          <w:lang w:eastAsia="nl-NL"/>
        </w:rPr>
        <w:t>1</w:t>
      </w:r>
      <w:r w:rsidRPr="00EE01F5">
        <w:rPr>
          <w:color w:val="auto"/>
          <w:lang w:eastAsia="nl-NL"/>
        </w:rPr>
        <w:tab/>
      </w:r>
      <w:r w:rsidR="00391B30" w:rsidRPr="00EE01F5">
        <w:rPr>
          <w:color w:val="auto"/>
          <w:lang w:eastAsia="nl-NL"/>
        </w:rPr>
        <w:t>Slot</w:t>
      </w:r>
      <w:r w:rsidRPr="00EE01F5">
        <w:rPr>
          <w:color w:val="auto"/>
          <w:lang w:eastAsia="nl-NL"/>
        </w:rPr>
        <w:t>bepalingen</w:t>
      </w:r>
    </w:p>
    <w:p w14:paraId="3AB58E52" w14:textId="7F140868" w:rsidR="00AC06AA" w:rsidRPr="00EE01F5" w:rsidRDefault="00AC06AA" w:rsidP="000F3692">
      <w:pPr>
        <w:rPr>
          <w:lang w:eastAsia="nl-NL"/>
        </w:rPr>
      </w:pPr>
    </w:p>
    <w:p w14:paraId="770E30CE" w14:textId="7D817B62" w:rsidR="00881A25" w:rsidRPr="00EE01F5" w:rsidRDefault="003B0E85" w:rsidP="0012732E">
      <w:pPr>
        <w:ind w:left="705" w:hanging="705"/>
        <w:rPr>
          <w:lang w:eastAsia="nl-NL"/>
        </w:rPr>
      </w:pPr>
      <w:r w:rsidRPr="00EE01F5">
        <w:rPr>
          <w:lang w:eastAsia="nl-NL"/>
        </w:rPr>
        <w:t>1</w:t>
      </w:r>
      <w:r w:rsidR="00D30AC9" w:rsidRPr="00EE01F5">
        <w:rPr>
          <w:lang w:eastAsia="nl-NL"/>
        </w:rPr>
        <w:t>1</w:t>
      </w:r>
      <w:r w:rsidR="0012732E" w:rsidRPr="00EE01F5">
        <w:rPr>
          <w:lang w:eastAsia="nl-NL"/>
        </w:rPr>
        <w:t>.1</w:t>
      </w:r>
      <w:r w:rsidR="0012732E" w:rsidRPr="00EE01F5">
        <w:rPr>
          <w:lang w:eastAsia="nl-NL"/>
        </w:rPr>
        <w:tab/>
      </w:r>
      <w:r w:rsidR="00D42D9F" w:rsidRPr="00EE01F5">
        <w:rPr>
          <w:lang w:eastAsia="nl-NL"/>
        </w:rPr>
        <w:t>In geval van nietigheid c.q. vernietigbaarheid van een of meer bepalingen uit deze Verwerkersovereenkomst, blijven de overige bepalingen onverkort van kracht.</w:t>
      </w:r>
    </w:p>
    <w:p w14:paraId="301F0DE9" w14:textId="77777777" w:rsidR="00A908D7" w:rsidRPr="00EE01F5" w:rsidRDefault="00A908D7" w:rsidP="00F2784C">
      <w:pPr>
        <w:rPr>
          <w:lang w:eastAsia="nl-NL"/>
        </w:rPr>
      </w:pPr>
    </w:p>
    <w:p w14:paraId="1204CF6A" w14:textId="0A68A118" w:rsidR="0012732E" w:rsidRPr="00EE01F5" w:rsidRDefault="003B0E85" w:rsidP="00C71323">
      <w:pPr>
        <w:ind w:left="705" w:hanging="705"/>
        <w:rPr>
          <w:lang w:eastAsia="nl-NL"/>
        </w:rPr>
      </w:pPr>
      <w:r w:rsidRPr="00EE01F5">
        <w:rPr>
          <w:lang w:eastAsia="nl-NL"/>
        </w:rPr>
        <w:t>1</w:t>
      </w:r>
      <w:r w:rsidR="00D30AC9" w:rsidRPr="00EE01F5">
        <w:rPr>
          <w:lang w:eastAsia="nl-NL"/>
        </w:rPr>
        <w:t>1</w:t>
      </w:r>
      <w:r w:rsidR="0012732E" w:rsidRPr="00EE01F5">
        <w:rPr>
          <w:lang w:eastAsia="nl-NL"/>
        </w:rPr>
        <w:t>.</w:t>
      </w:r>
      <w:r w:rsidR="00990B18">
        <w:rPr>
          <w:lang w:eastAsia="nl-NL"/>
        </w:rPr>
        <w:t>2</w:t>
      </w:r>
      <w:r w:rsidR="0012732E" w:rsidRPr="00EE01F5">
        <w:rPr>
          <w:lang w:eastAsia="nl-NL"/>
        </w:rPr>
        <w:tab/>
        <w:t xml:space="preserve">Deze </w:t>
      </w:r>
      <w:r w:rsidR="0021242C" w:rsidRPr="00EE01F5">
        <w:rPr>
          <w:lang w:eastAsia="nl-NL"/>
        </w:rPr>
        <w:t>Verwerkersovereenkomst</w:t>
      </w:r>
      <w:r w:rsidR="0012732E" w:rsidRPr="00EE01F5">
        <w:rPr>
          <w:lang w:eastAsia="nl-NL"/>
        </w:rPr>
        <w:t xml:space="preserve"> </w:t>
      </w:r>
      <w:r w:rsidR="00233D4D" w:rsidRPr="00EE01F5">
        <w:rPr>
          <w:lang w:eastAsia="nl-NL"/>
        </w:rPr>
        <w:t>vervangt</w:t>
      </w:r>
      <w:r w:rsidR="0046221D" w:rsidRPr="00EE01F5">
        <w:rPr>
          <w:lang w:eastAsia="nl-NL"/>
        </w:rPr>
        <w:t>, indien van toepassing</w:t>
      </w:r>
      <w:r w:rsidR="00987DE4" w:rsidRPr="00EE01F5">
        <w:rPr>
          <w:lang w:eastAsia="nl-NL"/>
        </w:rPr>
        <w:t>,</w:t>
      </w:r>
      <w:r w:rsidR="00233D4D" w:rsidRPr="00EE01F5">
        <w:rPr>
          <w:lang w:eastAsia="nl-NL"/>
        </w:rPr>
        <w:t xml:space="preserve"> alle eerdere </w:t>
      </w:r>
      <w:r w:rsidR="00A34FCD" w:rsidRPr="00EE01F5">
        <w:rPr>
          <w:lang w:eastAsia="nl-NL"/>
        </w:rPr>
        <w:t>Verwerkersovereenkomst(en) van gelijke strekking tussen Partijen.</w:t>
      </w:r>
    </w:p>
    <w:p w14:paraId="54447D0D" w14:textId="77777777" w:rsidR="00391B30" w:rsidRPr="00EE01F5" w:rsidRDefault="00391B30" w:rsidP="00C71323">
      <w:pPr>
        <w:ind w:left="705" w:hanging="705"/>
        <w:rPr>
          <w:lang w:eastAsia="nl-NL"/>
        </w:rPr>
      </w:pPr>
    </w:p>
    <w:p w14:paraId="22D33935" w14:textId="6AF8BC3B" w:rsidR="00391B30" w:rsidRPr="00EE01F5" w:rsidRDefault="00391B30" w:rsidP="00C71323">
      <w:pPr>
        <w:ind w:left="705" w:hanging="705"/>
        <w:rPr>
          <w:lang w:eastAsia="nl-NL"/>
        </w:rPr>
      </w:pPr>
      <w:r w:rsidRPr="00EE01F5">
        <w:rPr>
          <w:lang w:eastAsia="nl-NL"/>
        </w:rPr>
        <w:t>1</w:t>
      </w:r>
      <w:r w:rsidR="00D30AC9" w:rsidRPr="00EE01F5">
        <w:rPr>
          <w:lang w:eastAsia="nl-NL"/>
        </w:rPr>
        <w:t>1</w:t>
      </w:r>
      <w:r w:rsidRPr="00EE01F5">
        <w:rPr>
          <w:lang w:eastAsia="nl-NL"/>
        </w:rPr>
        <w:t>.</w:t>
      </w:r>
      <w:r w:rsidR="00990B18">
        <w:rPr>
          <w:lang w:eastAsia="nl-NL"/>
        </w:rPr>
        <w:t>3</w:t>
      </w:r>
      <w:r w:rsidRPr="00EE01F5">
        <w:rPr>
          <w:lang w:eastAsia="nl-NL"/>
        </w:rPr>
        <w:t xml:space="preserve"> </w:t>
      </w:r>
      <w:r w:rsidR="0013654A" w:rsidRPr="00EE01F5">
        <w:rPr>
          <w:lang w:eastAsia="nl-NL"/>
        </w:rPr>
        <w:tab/>
        <w:t>Op deze Verwerkersovereenkomst is Nederlands recht van toepassing.</w:t>
      </w:r>
    </w:p>
    <w:p w14:paraId="7A458933" w14:textId="77777777" w:rsidR="0013654A" w:rsidRPr="00EE01F5" w:rsidRDefault="0013654A" w:rsidP="00C71323">
      <w:pPr>
        <w:ind w:left="705" w:hanging="705"/>
        <w:rPr>
          <w:lang w:eastAsia="nl-NL"/>
        </w:rPr>
      </w:pPr>
    </w:p>
    <w:p w14:paraId="0F761FFE" w14:textId="635A0B35" w:rsidR="0013654A" w:rsidRPr="00EE01F5" w:rsidRDefault="0013654A" w:rsidP="00C71323">
      <w:pPr>
        <w:ind w:left="705" w:hanging="705"/>
        <w:rPr>
          <w:lang w:eastAsia="nl-NL"/>
        </w:rPr>
      </w:pPr>
      <w:r w:rsidRPr="00EE01F5">
        <w:rPr>
          <w:lang w:eastAsia="nl-NL"/>
        </w:rPr>
        <w:t>1</w:t>
      </w:r>
      <w:r w:rsidR="00D30AC9" w:rsidRPr="00EE01F5">
        <w:rPr>
          <w:lang w:eastAsia="nl-NL"/>
        </w:rPr>
        <w:t>1</w:t>
      </w:r>
      <w:r w:rsidRPr="00EE01F5">
        <w:rPr>
          <w:lang w:eastAsia="nl-NL"/>
        </w:rPr>
        <w:t>.</w:t>
      </w:r>
      <w:r w:rsidR="00990B18">
        <w:rPr>
          <w:lang w:eastAsia="nl-NL"/>
        </w:rPr>
        <w:t>4</w:t>
      </w:r>
      <w:r w:rsidRPr="00EE01F5">
        <w:rPr>
          <w:lang w:eastAsia="nl-NL"/>
        </w:rPr>
        <w:tab/>
        <w:t xml:space="preserve">Geschillen over of in verband met deze Verwerkersovereenkomst worden uitsluitend voorgelegd aan de daartoe in de </w:t>
      </w:r>
      <w:r w:rsidR="00EE01F5">
        <w:rPr>
          <w:lang w:eastAsia="nl-NL"/>
        </w:rPr>
        <w:t>Dienstverleningsovereenkomst</w:t>
      </w:r>
      <w:r w:rsidR="005D7908" w:rsidRPr="00EE01F5">
        <w:rPr>
          <w:lang w:eastAsia="nl-NL"/>
        </w:rPr>
        <w:t xml:space="preserve"> aangewezen rechtbank of arbiter(s).</w:t>
      </w:r>
    </w:p>
    <w:p w14:paraId="68BB82AB" w14:textId="77777777" w:rsidR="0012732E" w:rsidRDefault="0012732E" w:rsidP="0012732E"/>
    <w:p w14:paraId="1A330F63" w14:textId="77777777" w:rsidR="00990B18" w:rsidRDefault="00990B18" w:rsidP="0012732E"/>
    <w:p w14:paraId="6CA140F4" w14:textId="77777777" w:rsidR="00990B18" w:rsidRDefault="00990B18" w:rsidP="0012732E"/>
    <w:p w14:paraId="51C3BDB4" w14:textId="77777777" w:rsidR="00990B18" w:rsidRPr="00EE01F5" w:rsidRDefault="00990B18" w:rsidP="0012732E"/>
    <w:p w14:paraId="5703AED3" w14:textId="77777777" w:rsidR="00F43CD1" w:rsidRPr="00EE01F5" w:rsidRDefault="00F43CD1" w:rsidP="0012732E"/>
    <w:p w14:paraId="39294187" w14:textId="77777777" w:rsidR="00F43CD1" w:rsidRPr="00EE01F5" w:rsidRDefault="00F43CD1" w:rsidP="00F43CD1">
      <w:pPr>
        <w:rPr>
          <w:b/>
          <w:bCs/>
          <w:lang w:eastAsia="nl-NL"/>
        </w:rPr>
      </w:pPr>
      <w:r w:rsidRPr="00EE01F5">
        <w:rPr>
          <w:b/>
          <w:bCs/>
          <w:lang w:eastAsia="nl-NL"/>
        </w:rPr>
        <w:lastRenderedPageBreak/>
        <w:t>VOOR AKKOORD:</w:t>
      </w:r>
    </w:p>
    <w:p w14:paraId="7EC3A1B2" w14:textId="77777777" w:rsidR="00F43CD1" w:rsidRPr="00EE01F5" w:rsidRDefault="00F43CD1" w:rsidP="00F43CD1">
      <w:pPr>
        <w:rPr>
          <w:lang w:eastAsia="nl-NL"/>
        </w:rPr>
      </w:pPr>
    </w:p>
    <w:p w14:paraId="321F18B5" w14:textId="77777777" w:rsidR="00F43CD1" w:rsidRPr="00EE01F5" w:rsidRDefault="00F43CD1" w:rsidP="00F43CD1"/>
    <w:tbl>
      <w:tblPr>
        <w:tblStyle w:val="Tabelraster"/>
        <w:tblW w:w="9072" w:type="dxa"/>
        <w:tblCellSpacing w:w="2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3" w:type="dxa"/>
          <w:left w:w="57" w:type="dxa"/>
          <w:right w:w="57" w:type="dxa"/>
        </w:tblCellMar>
        <w:tblLook w:val="04A0" w:firstRow="1" w:lastRow="0" w:firstColumn="1" w:lastColumn="0" w:noHBand="0" w:noVBand="1"/>
      </w:tblPr>
      <w:tblGrid>
        <w:gridCol w:w="4294"/>
        <w:gridCol w:w="457"/>
        <w:gridCol w:w="4321"/>
      </w:tblGrid>
      <w:tr w:rsidR="00EE01F5" w:rsidRPr="00EE01F5" w14:paraId="291B8797" w14:textId="77777777" w:rsidTr="003676F1">
        <w:trPr>
          <w:cnfStyle w:val="100000000000" w:firstRow="1" w:lastRow="0" w:firstColumn="0" w:lastColumn="0" w:oddVBand="0" w:evenVBand="0" w:oddHBand="0" w:evenHBand="0" w:firstRowFirstColumn="0" w:firstRowLastColumn="0" w:lastRowFirstColumn="0" w:lastRowLastColumn="0"/>
          <w:tblCellSpacing w:w="28" w:type="dxa"/>
        </w:trPr>
        <w:tc>
          <w:tcPr>
            <w:tcW w:w="4210" w:type="dxa"/>
            <w:shd w:val="clear" w:color="auto" w:fill="F2F2F2" w:themeFill="background1" w:themeFillShade="F2"/>
          </w:tcPr>
          <w:p w14:paraId="6E03B915" w14:textId="2D93669F" w:rsidR="00F43CD1" w:rsidRPr="00EE01F5" w:rsidRDefault="009C7ABB" w:rsidP="003676F1">
            <w:pPr>
              <w:spacing w:line="360" w:lineRule="auto"/>
              <w:rPr>
                <w:rFonts w:ascii="Trebuchet MS" w:hAnsi="Trebuchet MS"/>
              </w:rPr>
            </w:pPr>
            <w:r w:rsidRPr="00EE01F5">
              <w:rPr>
                <w:rFonts w:ascii="Trebuchet MS" w:hAnsi="Trebuchet MS"/>
                <w:highlight w:val="yellow"/>
              </w:rPr>
              <w:t>[</w:t>
            </w:r>
            <w:proofErr w:type="spellStart"/>
            <w:r w:rsidRPr="00EE01F5">
              <w:rPr>
                <w:rFonts w:ascii="Trebuchet MS" w:hAnsi="Trebuchet MS"/>
                <w:highlight w:val="yellow"/>
              </w:rPr>
              <w:t>Statutaire</w:t>
            </w:r>
            <w:proofErr w:type="spellEnd"/>
            <w:r w:rsidRPr="00EE01F5">
              <w:rPr>
                <w:rFonts w:ascii="Trebuchet MS" w:hAnsi="Trebuchet MS"/>
                <w:highlight w:val="yellow"/>
              </w:rPr>
              <w:t xml:space="preserve"> naam</w:t>
            </w:r>
            <w:r w:rsidR="00781F0E" w:rsidRPr="00EE01F5">
              <w:rPr>
                <w:rFonts w:ascii="Trebuchet MS" w:hAnsi="Trebuchet MS"/>
                <w:highlight w:val="yellow"/>
              </w:rPr>
              <w:t xml:space="preserve"> </w:t>
            </w:r>
            <w:proofErr w:type="spellStart"/>
            <w:r w:rsidR="00666954" w:rsidRPr="00EE01F5">
              <w:rPr>
                <w:rFonts w:ascii="Trebuchet MS" w:hAnsi="Trebuchet MS"/>
                <w:highlight w:val="yellow"/>
              </w:rPr>
              <w:t>Zorgaanbieder</w:t>
            </w:r>
            <w:proofErr w:type="spellEnd"/>
            <w:r w:rsidR="00E16789" w:rsidRPr="00EE01F5">
              <w:rPr>
                <w:rFonts w:ascii="Trebuchet MS" w:hAnsi="Trebuchet MS"/>
                <w:highlight w:val="yellow"/>
              </w:rPr>
              <w:t>]</w:t>
            </w:r>
          </w:p>
        </w:tc>
        <w:tc>
          <w:tcPr>
            <w:tcW w:w="401" w:type="dxa"/>
            <w:shd w:val="clear" w:color="auto" w:fill="auto"/>
          </w:tcPr>
          <w:p w14:paraId="1FE058F6" w14:textId="77777777" w:rsidR="00F43CD1" w:rsidRPr="00EE01F5" w:rsidRDefault="00F43CD1" w:rsidP="003676F1">
            <w:pPr>
              <w:spacing w:line="360" w:lineRule="auto"/>
              <w:rPr>
                <w:rFonts w:ascii="Trebuchet MS" w:hAnsi="Trebuchet MS"/>
              </w:rPr>
            </w:pPr>
          </w:p>
        </w:tc>
        <w:tc>
          <w:tcPr>
            <w:tcW w:w="4237" w:type="dxa"/>
            <w:shd w:val="clear" w:color="auto" w:fill="F2F2F2" w:themeFill="background1" w:themeFillShade="F2"/>
          </w:tcPr>
          <w:p w14:paraId="7CC1926E" w14:textId="0850E6D7" w:rsidR="00F43CD1" w:rsidRPr="00EE01F5" w:rsidRDefault="00DC02D2" w:rsidP="003676F1">
            <w:pPr>
              <w:spacing w:line="360" w:lineRule="auto"/>
              <w:rPr>
                <w:rFonts w:ascii="Trebuchet MS" w:hAnsi="Trebuchet MS"/>
                <w:b w:val="0"/>
                <w:bCs w:val="0"/>
              </w:rPr>
            </w:pPr>
            <w:r w:rsidRPr="00EE01F5">
              <w:rPr>
                <w:rFonts w:ascii="Trebuchet MS" w:hAnsi="Trebuchet MS"/>
              </w:rPr>
              <w:t>Stichting ZorgTTP</w:t>
            </w:r>
          </w:p>
        </w:tc>
      </w:tr>
      <w:tr w:rsidR="00EE01F5" w:rsidRPr="00EE01F5" w14:paraId="7E6080A9" w14:textId="77777777" w:rsidTr="003676F1">
        <w:trPr>
          <w:tblCellSpacing w:w="28" w:type="dxa"/>
        </w:trPr>
        <w:tc>
          <w:tcPr>
            <w:tcW w:w="4210" w:type="dxa"/>
            <w:shd w:val="clear" w:color="auto" w:fill="F2F2F2" w:themeFill="background1" w:themeFillShade="F2"/>
          </w:tcPr>
          <w:p w14:paraId="202D68A0" w14:textId="77777777" w:rsidR="00F43CD1" w:rsidRPr="00EE01F5" w:rsidRDefault="00F43CD1" w:rsidP="003676F1">
            <w:pPr>
              <w:spacing w:line="360" w:lineRule="auto"/>
              <w:rPr>
                <w:rFonts w:ascii="Trebuchet MS" w:hAnsi="Trebuchet MS"/>
                <w:b/>
                <w:bCs/>
              </w:rPr>
            </w:pPr>
            <w:proofErr w:type="spellStart"/>
            <w:r w:rsidRPr="00EE01F5">
              <w:rPr>
                <w:rFonts w:ascii="Trebuchet MS" w:hAnsi="Trebuchet MS"/>
                <w:b/>
                <w:bCs/>
              </w:rPr>
              <w:t>Handtekening</w:t>
            </w:r>
            <w:proofErr w:type="spellEnd"/>
            <w:r w:rsidRPr="00EE01F5">
              <w:rPr>
                <w:rFonts w:ascii="Trebuchet MS" w:hAnsi="Trebuchet MS"/>
                <w:b/>
                <w:bCs/>
              </w:rPr>
              <w:t>:</w:t>
            </w:r>
          </w:p>
          <w:p w14:paraId="09138185" w14:textId="77777777" w:rsidR="00F43CD1" w:rsidRPr="00EE01F5" w:rsidRDefault="00F43CD1" w:rsidP="003676F1">
            <w:pPr>
              <w:spacing w:line="360" w:lineRule="auto"/>
              <w:rPr>
                <w:rFonts w:ascii="Trebuchet MS" w:hAnsi="Trebuchet MS"/>
                <w:b/>
                <w:bCs/>
              </w:rPr>
            </w:pPr>
          </w:p>
          <w:p w14:paraId="4C5C720E" w14:textId="77777777" w:rsidR="00F43CD1" w:rsidRPr="00EE01F5" w:rsidRDefault="00F43CD1" w:rsidP="003676F1">
            <w:pPr>
              <w:spacing w:line="360" w:lineRule="auto"/>
              <w:rPr>
                <w:rFonts w:ascii="Trebuchet MS" w:hAnsi="Trebuchet MS"/>
                <w:b/>
                <w:bCs/>
              </w:rPr>
            </w:pPr>
          </w:p>
          <w:p w14:paraId="11905968" w14:textId="77777777" w:rsidR="00F43CD1" w:rsidRPr="00EE01F5" w:rsidRDefault="00F43CD1" w:rsidP="003676F1">
            <w:pPr>
              <w:spacing w:line="360" w:lineRule="auto"/>
              <w:rPr>
                <w:rFonts w:ascii="Trebuchet MS" w:hAnsi="Trebuchet MS"/>
                <w:b/>
                <w:bCs/>
              </w:rPr>
            </w:pPr>
          </w:p>
        </w:tc>
        <w:tc>
          <w:tcPr>
            <w:tcW w:w="401" w:type="dxa"/>
            <w:shd w:val="clear" w:color="auto" w:fill="auto"/>
          </w:tcPr>
          <w:p w14:paraId="69C2A7D8" w14:textId="77777777" w:rsidR="00F43CD1" w:rsidRPr="00EE01F5" w:rsidRDefault="00F43CD1" w:rsidP="003676F1">
            <w:pPr>
              <w:spacing w:line="360" w:lineRule="auto"/>
              <w:rPr>
                <w:rFonts w:ascii="Trebuchet MS" w:hAnsi="Trebuchet MS"/>
                <w:b/>
                <w:bCs/>
              </w:rPr>
            </w:pPr>
          </w:p>
        </w:tc>
        <w:tc>
          <w:tcPr>
            <w:tcW w:w="4237" w:type="dxa"/>
            <w:shd w:val="clear" w:color="auto" w:fill="F2F2F2" w:themeFill="background1" w:themeFillShade="F2"/>
          </w:tcPr>
          <w:p w14:paraId="6BAE0B18" w14:textId="77777777" w:rsidR="00F43CD1" w:rsidRPr="00EE01F5" w:rsidRDefault="00F43CD1" w:rsidP="003676F1">
            <w:pPr>
              <w:spacing w:line="360" w:lineRule="auto"/>
              <w:rPr>
                <w:rFonts w:ascii="Trebuchet MS" w:hAnsi="Trebuchet MS"/>
                <w:b/>
                <w:bCs/>
              </w:rPr>
            </w:pPr>
            <w:proofErr w:type="spellStart"/>
            <w:r w:rsidRPr="00EE01F5">
              <w:rPr>
                <w:rFonts w:ascii="Trebuchet MS" w:hAnsi="Trebuchet MS"/>
                <w:b/>
                <w:bCs/>
              </w:rPr>
              <w:t>Handtekening</w:t>
            </w:r>
            <w:proofErr w:type="spellEnd"/>
            <w:r w:rsidRPr="00EE01F5">
              <w:rPr>
                <w:rFonts w:ascii="Trebuchet MS" w:hAnsi="Trebuchet MS"/>
                <w:b/>
                <w:bCs/>
              </w:rPr>
              <w:t>:</w:t>
            </w:r>
          </w:p>
          <w:p w14:paraId="0EEC7AB4" w14:textId="77777777" w:rsidR="00F43CD1" w:rsidRPr="00EE01F5" w:rsidRDefault="00F43CD1" w:rsidP="003676F1">
            <w:pPr>
              <w:spacing w:line="360" w:lineRule="auto"/>
            </w:pPr>
          </w:p>
          <w:p w14:paraId="212BFCEC" w14:textId="77777777" w:rsidR="00F43CD1" w:rsidRPr="00EE01F5" w:rsidRDefault="00F43CD1" w:rsidP="003676F1">
            <w:pPr>
              <w:spacing w:line="360" w:lineRule="auto"/>
            </w:pPr>
          </w:p>
          <w:p w14:paraId="2F929FAF" w14:textId="77777777" w:rsidR="00F43CD1" w:rsidRPr="00EE01F5" w:rsidRDefault="00F43CD1" w:rsidP="003676F1">
            <w:pPr>
              <w:spacing w:line="360" w:lineRule="auto"/>
            </w:pPr>
          </w:p>
          <w:p w14:paraId="2704CE06" w14:textId="77777777" w:rsidR="00F43CD1" w:rsidRPr="00EE01F5" w:rsidRDefault="00F43CD1" w:rsidP="003676F1">
            <w:pPr>
              <w:spacing w:line="360" w:lineRule="auto"/>
            </w:pPr>
          </w:p>
        </w:tc>
      </w:tr>
      <w:tr w:rsidR="00EE01F5" w:rsidRPr="00EE01F5" w14:paraId="71E17181" w14:textId="77777777" w:rsidTr="003676F1">
        <w:trPr>
          <w:tblCellSpacing w:w="28" w:type="dxa"/>
        </w:trPr>
        <w:tc>
          <w:tcPr>
            <w:tcW w:w="4210" w:type="dxa"/>
          </w:tcPr>
          <w:p w14:paraId="5734D458" w14:textId="77777777" w:rsidR="00F43CD1" w:rsidRPr="00EE01F5" w:rsidRDefault="00F43CD1" w:rsidP="003676F1">
            <w:pPr>
              <w:spacing w:line="360" w:lineRule="auto"/>
              <w:rPr>
                <w:rFonts w:ascii="Trebuchet MS" w:hAnsi="Trebuchet MS"/>
              </w:rPr>
            </w:pPr>
          </w:p>
        </w:tc>
        <w:tc>
          <w:tcPr>
            <w:tcW w:w="401" w:type="dxa"/>
          </w:tcPr>
          <w:p w14:paraId="20C3250A" w14:textId="77777777" w:rsidR="00F43CD1" w:rsidRPr="00EE01F5" w:rsidRDefault="00F43CD1" w:rsidP="003676F1">
            <w:pPr>
              <w:spacing w:line="360" w:lineRule="auto"/>
              <w:rPr>
                <w:rFonts w:ascii="Trebuchet MS" w:hAnsi="Trebuchet MS"/>
              </w:rPr>
            </w:pPr>
          </w:p>
        </w:tc>
        <w:tc>
          <w:tcPr>
            <w:tcW w:w="4237" w:type="dxa"/>
          </w:tcPr>
          <w:p w14:paraId="7970A7C7" w14:textId="77777777" w:rsidR="00F43CD1" w:rsidRPr="00EE01F5" w:rsidRDefault="00F43CD1" w:rsidP="003676F1">
            <w:pPr>
              <w:spacing w:line="360" w:lineRule="auto"/>
              <w:rPr>
                <w:rFonts w:ascii="Trebuchet MS" w:hAnsi="Trebuchet MS"/>
              </w:rPr>
            </w:pPr>
          </w:p>
        </w:tc>
      </w:tr>
      <w:tr w:rsidR="00EE01F5" w:rsidRPr="00EE01F5" w14:paraId="7758DB4E" w14:textId="77777777" w:rsidTr="003676F1">
        <w:trPr>
          <w:tblCellSpacing w:w="28" w:type="dxa"/>
        </w:trPr>
        <w:tc>
          <w:tcPr>
            <w:tcW w:w="4210" w:type="dxa"/>
            <w:shd w:val="clear" w:color="auto" w:fill="F2F2F2" w:themeFill="background1" w:themeFillShade="F2"/>
          </w:tcPr>
          <w:p w14:paraId="70CC5793" w14:textId="631FFD04" w:rsidR="00F43CD1" w:rsidRPr="00EE01F5" w:rsidRDefault="00F43CD1" w:rsidP="003676F1">
            <w:pPr>
              <w:spacing w:line="360" w:lineRule="auto"/>
              <w:rPr>
                <w:rFonts w:ascii="Trebuchet MS" w:hAnsi="Trebuchet MS"/>
              </w:rPr>
            </w:pPr>
            <w:r w:rsidRPr="00EE01F5">
              <w:rPr>
                <w:rFonts w:ascii="Trebuchet MS" w:hAnsi="Trebuchet MS"/>
              </w:rPr>
              <w:t>Naam:</w:t>
            </w:r>
          </w:p>
        </w:tc>
        <w:tc>
          <w:tcPr>
            <w:tcW w:w="401" w:type="dxa"/>
            <w:shd w:val="clear" w:color="auto" w:fill="auto"/>
          </w:tcPr>
          <w:p w14:paraId="6A488A07" w14:textId="77777777" w:rsidR="00F43CD1" w:rsidRPr="00EE01F5" w:rsidRDefault="00F43CD1" w:rsidP="003676F1">
            <w:pPr>
              <w:spacing w:line="360" w:lineRule="auto"/>
              <w:rPr>
                <w:rFonts w:ascii="Trebuchet MS" w:hAnsi="Trebuchet MS"/>
              </w:rPr>
            </w:pPr>
          </w:p>
        </w:tc>
        <w:tc>
          <w:tcPr>
            <w:tcW w:w="4237" w:type="dxa"/>
            <w:shd w:val="clear" w:color="auto" w:fill="F2F2F2" w:themeFill="background1" w:themeFillShade="F2"/>
          </w:tcPr>
          <w:p w14:paraId="7BE41079" w14:textId="3E271715" w:rsidR="00F43CD1" w:rsidRPr="00EE01F5" w:rsidRDefault="00F43CD1" w:rsidP="003676F1">
            <w:pPr>
              <w:spacing w:line="360" w:lineRule="auto"/>
              <w:rPr>
                <w:rFonts w:ascii="Trebuchet MS" w:hAnsi="Trebuchet MS"/>
                <w:lang w:val="nl-NL"/>
              </w:rPr>
            </w:pPr>
            <w:r w:rsidRPr="00EE01F5">
              <w:rPr>
                <w:rFonts w:ascii="Trebuchet MS" w:hAnsi="Trebuchet MS"/>
                <w:lang w:val="nl-NL"/>
              </w:rPr>
              <w:t>Naam:</w:t>
            </w:r>
            <w:r w:rsidR="00DC02D2" w:rsidRPr="00EE01F5">
              <w:rPr>
                <w:rFonts w:ascii="Trebuchet MS" w:hAnsi="Trebuchet MS"/>
                <w:lang w:val="nl-NL"/>
              </w:rPr>
              <w:t xml:space="preserve"> Drs. J.L. van Vlaanderen</w:t>
            </w:r>
          </w:p>
        </w:tc>
      </w:tr>
      <w:tr w:rsidR="00EE01F5" w:rsidRPr="00EE01F5" w14:paraId="1A3EF3ED" w14:textId="77777777" w:rsidTr="003676F1">
        <w:trPr>
          <w:tblCellSpacing w:w="28" w:type="dxa"/>
        </w:trPr>
        <w:tc>
          <w:tcPr>
            <w:tcW w:w="4210" w:type="dxa"/>
            <w:shd w:val="clear" w:color="auto" w:fill="F2F2F2" w:themeFill="background1" w:themeFillShade="F2"/>
          </w:tcPr>
          <w:p w14:paraId="26E2282A" w14:textId="7AA46B44" w:rsidR="00F43CD1" w:rsidRPr="00EE01F5" w:rsidRDefault="00F43CD1" w:rsidP="003676F1">
            <w:pPr>
              <w:spacing w:line="360" w:lineRule="auto"/>
              <w:rPr>
                <w:rFonts w:ascii="Trebuchet MS" w:hAnsi="Trebuchet MS"/>
              </w:rPr>
            </w:pPr>
            <w:proofErr w:type="spellStart"/>
            <w:r w:rsidRPr="00EE01F5">
              <w:rPr>
                <w:rFonts w:ascii="Trebuchet MS" w:hAnsi="Trebuchet MS"/>
              </w:rPr>
              <w:t>Functie</w:t>
            </w:r>
            <w:proofErr w:type="spellEnd"/>
            <w:r w:rsidRPr="00EE01F5">
              <w:rPr>
                <w:rFonts w:ascii="Trebuchet MS" w:hAnsi="Trebuchet MS"/>
              </w:rPr>
              <w:t>:</w:t>
            </w:r>
          </w:p>
        </w:tc>
        <w:tc>
          <w:tcPr>
            <w:tcW w:w="401" w:type="dxa"/>
            <w:shd w:val="clear" w:color="auto" w:fill="auto"/>
          </w:tcPr>
          <w:p w14:paraId="4D2B8B3B" w14:textId="77777777" w:rsidR="00F43CD1" w:rsidRPr="00EE01F5" w:rsidRDefault="00F43CD1" w:rsidP="003676F1">
            <w:pPr>
              <w:spacing w:line="360" w:lineRule="auto"/>
              <w:rPr>
                <w:rFonts w:ascii="Trebuchet MS" w:hAnsi="Trebuchet MS"/>
              </w:rPr>
            </w:pPr>
          </w:p>
        </w:tc>
        <w:tc>
          <w:tcPr>
            <w:tcW w:w="4237" w:type="dxa"/>
            <w:shd w:val="clear" w:color="auto" w:fill="F2F2F2" w:themeFill="background1" w:themeFillShade="F2"/>
          </w:tcPr>
          <w:p w14:paraId="1A892436" w14:textId="5FA04AF9" w:rsidR="00F43CD1" w:rsidRPr="00EE01F5" w:rsidRDefault="00F43CD1" w:rsidP="003676F1">
            <w:pPr>
              <w:spacing w:line="360" w:lineRule="auto"/>
              <w:rPr>
                <w:rFonts w:ascii="Trebuchet MS" w:hAnsi="Trebuchet MS"/>
              </w:rPr>
            </w:pPr>
            <w:proofErr w:type="spellStart"/>
            <w:r w:rsidRPr="00EE01F5">
              <w:rPr>
                <w:rFonts w:ascii="Trebuchet MS" w:hAnsi="Trebuchet MS"/>
              </w:rPr>
              <w:t>Functie</w:t>
            </w:r>
            <w:proofErr w:type="spellEnd"/>
            <w:r w:rsidRPr="00EE01F5">
              <w:rPr>
                <w:rFonts w:ascii="Trebuchet MS" w:hAnsi="Trebuchet MS"/>
              </w:rPr>
              <w:t>:</w:t>
            </w:r>
            <w:r w:rsidR="00DC02D2" w:rsidRPr="00EE01F5">
              <w:rPr>
                <w:rFonts w:ascii="Trebuchet MS" w:hAnsi="Trebuchet MS"/>
              </w:rPr>
              <w:t xml:space="preserve"> Directeur</w:t>
            </w:r>
          </w:p>
        </w:tc>
      </w:tr>
      <w:tr w:rsidR="00EE01F5" w:rsidRPr="00EE01F5" w14:paraId="3B17D9BE" w14:textId="77777777" w:rsidTr="003676F1">
        <w:trPr>
          <w:tblCellSpacing w:w="28" w:type="dxa"/>
        </w:trPr>
        <w:tc>
          <w:tcPr>
            <w:tcW w:w="4210" w:type="dxa"/>
            <w:shd w:val="clear" w:color="auto" w:fill="F2F2F2" w:themeFill="background1" w:themeFillShade="F2"/>
          </w:tcPr>
          <w:p w14:paraId="7C20896F" w14:textId="77777777" w:rsidR="00F43CD1" w:rsidRPr="00EE01F5" w:rsidRDefault="00F43CD1" w:rsidP="003676F1">
            <w:pPr>
              <w:spacing w:line="360" w:lineRule="auto"/>
              <w:rPr>
                <w:rFonts w:ascii="Trebuchet MS" w:hAnsi="Trebuchet MS"/>
              </w:rPr>
            </w:pPr>
            <w:proofErr w:type="spellStart"/>
            <w:r w:rsidRPr="00EE01F5">
              <w:rPr>
                <w:rFonts w:ascii="Trebuchet MS" w:hAnsi="Trebuchet MS"/>
              </w:rPr>
              <w:t>Plaats</w:t>
            </w:r>
            <w:proofErr w:type="spellEnd"/>
            <w:r w:rsidRPr="00EE01F5">
              <w:rPr>
                <w:rFonts w:ascii="Trebuchet MS" w:hAnsi="Trebuchet MS"/>
              </w:rPr>
              <w:t xml:space="preserve">: </w:t>
            </w:r>
          </w:p>
        </w:tc>
        <w:tc>
          <w:tcPr>
            <w:tcW w:w="401" w:type="dxa"/>
            <w:shd w:val="clear" w:color="auto" w:fill="auto"/>
          </w:tcPr>
          <w:p w14:paraId="07456C53" w14:textId="77777777" w:rsidR="00F43CD1" w:rsidRPr="00EE01F5" w:rsidRDefault="00F43CD1" w:rsidP="003676F1">
            <w:pPr>
              <w:spacing w:line="360" w:lineRule="auto"/>
              <w:rPr>
                <w:rFonts w:ascii="Trebuchet MS" w:hAnsi="Trebuchet MS"/>
              </w:rPr>
            </w:pPr>
          </w:p>
        </w:tc>
        <w:tc>
          <w:tcPr>
            <w:tcW w:w="4237" w:type="dxa"/>
            <w:shd w:val="clear" w:color="auto" w:fill="F2F2F2" w:themeFill="background1" w:themeFillShade="F2"/>
          </w:tcPr>
          <w:p w14:paraId="0D596F84" w14:textId="698DF79F" w:rsidR="00F43CD1" w:rsidRPr="00EE01F5" w:rsidRDefault="00F43CD1" w:rsidP="003676F1">
            <w:pPr>
              <w:spacing w:line="360" w:lineRule="auto"/>
              <w:rPr>
                <w:rFonts w:ascii="Trebuchet MS" w:hAnsi="Trebuchet MS"/>
              </w:rPr>
            </w:pPr>
            <w:proofErr w:type="spellStart"/>
            <w:r w:rsidRPr="00EE01F5">
              <w:rPr>
                <w:rFonts w:ascii="Trebuchet MS" w:hAnsi="Trebuchet MS"/>
              </w:rPr>
              <w:t>Plaats</w:t>
            </w:r>
            <w:proofErr w:type="spellEnd"/>
            <w:r w:rsidRPr="00EE01F5">
              <w:rPr>
                <w:rFonts w:ascii="Trebuchet MS" w:hAnsi="Trebuchet MS"/>
              </w:rPr>
              <w:t>:</w:t>
            </w:r>
            <w:r w:rsidR="00DC02D2" w:rsidRPr="00EE01F5">
              <w:rPr>
                <w:rFonts w:ascii="Trebuchet MS" w:hAnsi="Trebuchet MS"/>
              </w:rPr>
              <w:t xml:space="preserve"> Houten</w:t>
            </w:r>
          </w:p>
        </w:tc>
      </w:tr>
      <w:tr w:rsidR="00EE01F5" w:rsidRPr="00EE01F5" w14:paraId="30712139" w14:textId="77777777" w:rsidTr="003676F1">
        <w:trPr>
          <w:tblCellSpacing w:w="28" w:type="dxa"/>
        </w:trPr>
        <w:tc>
          <w:tcPr>
            <w:tcW w:w="4210" w:type="dxa"/>
            <w:shd w:val="clear" w:color="auto" w:fill="F2F2F2" w:themeFill="background1" w:themeFillShade="F2"/>
          </w:tcPr>
          <w:p w14:paraId="1D09301B" w14:textId="77777777" w:rsidR="00F43CD1" w:rsidRPr="00EE01F5" w:rsidRDefault="00F43CD1" w:rsidP="003676F1">
            <w:pPr>
              <w:spacing w:line="360" w:lineRule="auto"/>
              <w:rPr>
                <w:rFonts w:ascii="Trebuchet MS" w:hAnsi="Trebuchet MS"/>
              </w:rPr>
            </w:pPr>
            <w:r w:rsidRPr="00EE01F5">
              <w:rPr>
                <w:rFonts w:ascii="Trebuchet MS" w:hAnsi="Trebuchet MS"/>
              </w:rPr>
              <w:t xml:space="preserve">Datum: </w:t>
            </w:r>
          </w:p>
        </w:tc>
        <w:tc>
          <w:tcPr>
            <w:tcW w:w="401" w:type="dxa"/>
            <w:shd w:val="clear" w:color="auto" w:fill="auto"/>
          </w:tcPr>
          <w:p w14:paraId="04874CBC" w14:textId="77777777" w:rsidR="00F43CD1" w:rsidRPr="00EE01F5" w:rsidRDefault="00F43CD1" w:rsidP="003676F1">
            <w:pPr>
              <w:spacing w:line="360" w:lineRule="auto"/>
              <w:rPr>
                <w:rFonts w:ascii="Trebuchet MS" w:hAnsi="Trebuchet MS"/>
              </w:rPr>
            </w:pPr>
          </w:p>
        </w:tc>
        <w:tc>
          <w:tcPr>
            <w:tcW w:w="4237" w:type="dxa"/>
            <w:shd w:val="clear" w:color="auto" w:fill="F2F2F2" w:themeFill="background1" w:themeFillShade="F2"/>
          </w:tcPr>
          <w:p w14:paraId="5597825E" w14:textId="50417BC8" w:rsidR="00F43CD1" w:rsidRPr="00EE01F5" w:rsidRDefault="00F43CD1" w:rsidP="003676F1">
            <w:pPr>
              <w:spacing w:line="360" w:lineRule="auto"/>
              <w:rPr>
                <w:rFonts w:ascii="Trebuchet MS" w:hAnsi="Trebuchet MS"/>
              </w:rPr>
            </w:pPr>
            <w:r w:rsidRPr="00EE01F5">
              <w:rPr>
                <w:rFonts w:ascii="Trebuchet MS" w:hAnsi="Trebuchet MS"/>
              </w:rPr>
              <w:t xml:space="preserve">Datum: </w:t>
            </w:r>
          </w:p>
        </w:tc>
      </w:tr>
    </w:tbl>
    <w:p w14:paraId="7F144FB6" w14:textId="77777777" w:rsidR="00F43CD1" w:rsidRPr="00EE01F5" w:rsidRDefault="00F43CD1" w:rsidP="00F43CD1">
      <w:pPr>
        <w:pStyle w:val="Geenafstand"/>
      </w:pPr>
    </w:p>
    <w:p w14:paraId="38181525" w14:textId="2768144B" w:rsidR="00AC06AA" w:rsidRPr="00EE01F5" w:rsidRDefault="00AC06AA" w:rsidP="00980748">
      <w:pPr>
        <w:rPr>
          <w:lang w:eastAsia="nl-NL"/>
        </w:rPr>
      </w:pPr>
    </w:p>
    <w:p w14:paraId="5E086A93" w14:textId="77777777" w:rsidR="003C3307" w:rsidRPr="00EE01F5" w:rsidRDefault="003C3307" w:rsidP="003C3307"/>
    <w:p w14:paraId="1323E773" w14:textId="77777777" w:rsidR="00992A6F" w:rsidRPr="00EE01F5" w:rsidRDefault="00992A6F" w:rsidP="00504B88">
      <w:pPr>
        <w:pStyle w:val="Titel"/>
        <w:rPr>
          <w:color w:val="auto"/>
        </w:rPr>
      </w:pPr>
    </w:p>
    <w:p w14:paraId="24DAA1A3" w14:textId="77777777" w:rsidR="00992A6F" w:rsidRPr="00EE01F5" w:rsidRDefault="00992A6F" w:rsidP="00504B88">
      <w:pPr>
        <w:pStyle w:val="Titel"/>
        <w:rPr>
          <w:color w:val="auto"/>
        </w:rPr>
      </w:pPr>
    </w:p>
    <w:p w14:paraId="31510D68" w14:textId="77777777" w:rsidR="00992A6F" w:rsidRPr="00EE01F5" w:rsidRDefault="00992A6F" w:rsidP="00504B88">
      <w:pPr>
        <w:pStyle w:val="Titel"/>
        <w:rPr>
          <w:color w:val="auto"/>
        </w:rPr>
      </w:pPr>
    </w:p>
    <w:p w14:paraId="2E0AD7CA" w14:textId="77777777" w:rsidR="000B3B5C" w:rsidRPr="00EE01F5" w:rsidRDefault="000B3B5C" w:rsidP="000B3B5C"/>
    <w:p w14:paraId="6C30A112" w14:textId="77777777" w:rsidR="000B3B5C" w:rsidRPr="00EE01F5" w:rsidRDefault="000B3B5C" w:rsidP="000B3B5C"/>
    <w:p w14:paraId="3CE9D70C" w14:textId="77777777" w:rsidR="000B3B5C" w:rsidRPr="00EE01F5" w:rsidRDefault="000B3B5C" w:rsidP="000B3B5C"/>
    <w:p w14:paraId="532F0A42" w14:textId="69D8D835" w:rsidR="00A37E16" w:rsidRPr="00EE01F5" w:rsidRDefault="00A37E16" w:rsidP="00504B88">
      <w:pPr>
        <w:pStyle w:val="Titel"/>
        <w:rPr>
          <w:color w:val="auto"/>
        </w:rPr>
        <w:sectPr w:rsidR="00A37E16" w:rsidRPr="00EE01F5" w:rsidSect="001F6218">
          <w:headerReference w:type="default" r:id="rId11"/>
          <w:footerReference w:type="default" r:id="rId12"/>
          <w:footerReference w:type="first" r:id="rId13"/>
          <w:pgSz w:w="11906" w:h="16838"/>
          <w:pgMar w:top="2127" w:right="1418" w:bottom="1418" w:left="1418" w:header="0" w:footer="0" w:gutter="0"/>
          <w:pgNumType w:start="1"/>
          <w:cols w:space="708"/>
          <w:titlePg/>
          <w:docGrid w:linePitch="360"/>
        </w:sectPr>
      </w:pPr>
    </w:p>
    <w:p w14:paraId="4153AC38" w14:textId="1FB68E2F" w:rsidR="00504B88" w:rsidRPr="00EE01F5" w:rsidRDefault="00A37E16" w:rsidP="00040522">
      <w:pPr>
        <w:pStyle w:val="Titel"/>
        <w:rPr>
          <w:color w:val="auto"/>
          <w:sz w:val="48"/>
          <w:szCs w:val="44"/>
        </w:rPr>
      </w:pPr>
      <w:r w:rsidRPr="00EE01F5">
        <w:rPr>
          <w:color w:val="auto"/>
        </w:rPr>
        <w:lastRenderedPageBreak/>
        <w:t>Bijlage 1</w:t>
      </w:r>
      <w:r w:rsidR="00970477" w:rsidRPr="00EE01F5">
        <w:rPr>
          <w:color w:val="auto"/>
        </w:rPr>
        <w:t xml:space="preserve"> - </w:t>
      </w:r>
      <w:r w:rsidR="00040522" w:rsidRPr="00EE01F5">
        <w:rPr>
          <w:color w:val="auto"/>
          <w:sz w:val="48"/>
          <w:szCs w:val="44"/>
        </w:rPr>
        <w:t>Omschrijving van de verwerking</w:t>
      </w:r>
    </w:p>
    <w:p w14:paraId="1E984EAB" w14:textId="77777777" w:rsidR="00040522" w:rsidRPr="00EE01F5" w:rsidRDefault="00040522" w:rsidP="00040522"/>
    <w:p w14:paraId="56146235" w14:textId="75DD1AC6" w:rsidR="00040522" w:rsidRPr="00EE01F5" w:rsidRDefault="00B337A3" w:rsidP="00040522">
      <w:r w:rsidRPr="00EE01F5">
        <w:t xml:space="preserve">Omschrijving van activiteiten en/of </w:t>
      </w:r>
      <w:r w:rsidR="007F63C2" w:rsidRPr="00EE01F5">
        <w:t>Dienst(en)</w:t>
      </w:r>
      <w:r w:rsidRPr="00EE01F5">
        <w:t>, omvang en algemeen doel van de verwerking (benoem het aantal Persoonsgegevens/Betrokkenen):</w:t>
      </w:r>
    </w:p>
    <w:p w14:paraId="46CACA86" w14:textId="77777777" w:rsidR="00040522" w:rsidRPr="00EE01F5" w:rsidRDefault="00040522" w:rsidP="00040522"/>
    <w:p w14:paraId="59394D58" w14:textId="0A2EDC37" w:rsidR="00040522" w:rsidRPr="00EE01F5" w:rsidRDefault="00BB31C3" w:rsidP="00040522">
      <w:r w:rsidRPr="00EE01F5">
        <w:rPr>
          <w:noProof/>
          <w:lang w:eastAsia="nl-NL"/>
        </w:rPr>
        <mc:AlternateContent>
          <mc:Choice Requires="wps">
            <w:drawing>
              <wp:anchor distT="0" distB="0" distL="114300" distR="114300" simplePos="0" relativeHeight="251658240" behindDoc="0" locked="0" layoutInCell="1" allowOverlap="1" wp14:anchorId="42C2D4EA" wp14:editId="6C0427BF">
                <wp:simplePos x="0" y="0"/>
                <wp:positionH relativeFrom="column">
                  <wp:posOffset>13970</wp:posOffset>
                </wp:positionH>
                <wp:positionV relativeFrom="paragraph">
                  <wp:posOffset>11429</wp:posOffset>
                </wp:positionV>
                <wp:extent cx="9197340" cy="3514725"/>
                <wp:effectExtent l="0" t="0" r="22860" b="28575"/>
                <wp:wrapNone/>
                <wp:docPr id="1" name="Text Box 1"/>
                <wp:cNvGraphicFramePr/>
                <a:graphic xmlns:a="http://schemas.openxmlformats.org/drawingml/2006/main">
                  <a:graphicData uri="http://schemas.microsoft.com/office/word/2010/wordprocessingShape">
                    <wps:wsp>
                      <wps:cNvSpPr txBox="1"/>
                      <wps:spPr>
                        <a:xfrm>
                          <a:off x="0" y="0"/>
                          <a:ext cx="9197340" cy="3514725"/>
                        </a:xfrm>
                        <a:prstGeom prst="rect">
                          <a:avLst/>
                        </a:prstGeom>
                        <a:solidFill>
                          <a:schemeClr val="lt1"/>
                        </a:solidFill>
                        <a:ln w="6350">
                          <a:solidFill>
                            <a:prstClr val="black"/>
                          </a:solidFill>
                        </a:ln>
                      </wps:spPr>
                      <wps:txbx>
                        <w:txbxContent>
                          <w:p w14:paraId="76054626" w14:textId="2D68BE19" w:rsidR="00BB31C3" w:rsidRDefault="00EE01F5">
                            <w:r>
                              <w:t>Dienstverleningsovereenkomst</w:t>
                            </w:r>
                            <w:r w:rsidR="006B0B6A">
                              <w:t xml:space="preserve"> d.d. </w:t>
                            </w:r>
                            <w:r w:rsidR="009C7ABB" w:rsidRPr="009C7ABB">
                              <w:rPr>
                                <w:highlight w:val="yellow"/>
                              </w:rPr>
                              <w:t>&lt;datum&gt;</w:t>
                            </w:r>
                            <w:r w:rsidR="007E758E">
                              <w:t xml:space="preserve"> </w:t>
                            </w:r>
                            <w:r w:rsidR="007E758E" w:rsidRPr="003A35F6">
                              <w:t>tussen</w:t>
                            </w:r>
                            <w:r w:rsidR="004477D2" w:rsidRPr="003A35F6">
                              <w:t xml:space="preserve"> </w:t>
                            </w:r>
                            <w:r w:rsidR="009C7ABB" w:rsidRPr="009C7ABB">
                              <w:rPr>
                                <w:highlight w:val="yellow"/>
                              </w:rPr>
                              <w:t>&lt;</w:t>
                            </w:r>
                            <w:r w:rsidR="00666954">
                              <w:rPr>
                                <w:highlight w:val="yellow"/>
                              </w:rPr>
                              <w:t xml:space="preserve">statutaire </w:t>
                            </w:r>
                            <w:r w:rsidR="009C7ABB" w:rsidRPr="009C7ABB">
                              <w:rPr>
                                <w:highlight w:val="yellow"/>
                              </w:rPr>
                              <w:t xml:space="preserve">naam </w:t>
                            </w:r>
                            <w:r w:rsidR="00666954">
                              <w:rPr>
                                <w:highlight w:val="yellow"/>
                              </w:rPr>
                              <w:t>Zorgaanbieder</w:t>
                            </w:r>
                            <w:r w:rsidR="009C7ABB" w:rsidRPr="009C7ABB">
                              <w:rPr>
                                <w:highlight w:val="yellow"/>
                              </w:rPr>
                              <w:t>&gt;</w:t>
                            </w:r>
                            <w:r w:rsidR="007E758E">
                              <w:t xml:space="preserve"> en </w:t>
                            </w:r>
                            <w:r w:rsidR="00DC02D2">
                              <w:t>Stichting ZorgTTP</w:t>
                            </w:r>
                            <w:r w:rsidR="00A8190E">
                              <w:t>.</w:t>
                            </w:r>
                          </w:p>
                          <w:p w14:paraId="50C9B9B0" w14:textId="77777777" w:rsidR="00A8190E" w:rsidRDefault="00A8190E"/>
                          <w:p w14:paraId="75332F66" w14:textId="694F7D89" w:rsidR="00DC02D2" w:rsidRDefault="00A8190E" w:rsidP="00440AF0">
                            <w:pPr>
                              <w:spacing w:line="320" w:lineRule="atLeast"/>
                              <w:outlineLvl w:val="0"/>
                              <w:rPr>
                                <w:rFonts w:ascii="Calibri" w:eastAsia="Calibri" w:hAnsi="Calibri" w:cs="Times New Roman"/>
                              </w:rPr>
                            </w:pPr>
                            <w:r>
                              <w:t xml:space="preserve">Geef een omschrijving </w:t>
                            </w:r>
                            <w:r w:rsidR="00440AF0" w:rsidRPr="00102887">
                              <w:rPr>
                                <w:rFonts w:ascii="Calibri" w:eastAsia="Calibri" w:hAnsi="Calibri" w:cs="Times New Roman"/>
                              </w:rPr>
                              <w:t>activiteiten en/of diensten</w:t>
                            </w:r>
                            <w:r w:rsidR="00440AF0">
                              <w:rPr>
                                <w:rFonts w:ascii="Calibri" w:eastAsia="Calibri" w:hAnsi="Calibri" w:cs="Times New Roman"/>
                              </w:rPr>
                              <w:t xml:space="preserve">: </w:t>
                            </w:r>
                          </w:p>
                          <w:p w14:paraId="3692A4BA" w14:textId="7C05C537" w:rsidR="00DC02D2" w:rsidRDefault="00DC02D2" w:rsidP="00DC02D2">
                            <w:pPr>
                              <w:spacing w:line="320" w:lineRule="atLeast"/>
                              <w:ind w:firstLine="708"/>
                              <w:outlineLvl w:val="0"/>
                              <w:rPr>
                                <w:rFonts w:ascii="Calibri" w:eastAsia="Calibri" w:hAnsi="Calibri" w:cs="Times New Roman"/>
                              </w:rPr>
                            </w:pPr>
                            <w:r w:rsidRPr="00DC02D2">
                              <w:rPr>
                                <w:rFonts w:ascii="Calibri" w:eastAsia="Calibri" w:hAnsi="Calibri" w:cs="Times New Roman"/>
                              </w:rPr>
                              <w:t>•Het mogelijk maken van pseudonimiseren en</w:t>
                            </w:r>
                            <w:r w:rsidR="00A056A5">
                              <w:rPr>
                                <w:rFonts w:ascii="Calibri" w:eastAsia="Calibri" w:hAnsi="Calibri" w:cs="Times New Roman"/>
                              </w:rPr>
                              <w:t xml:space="preserve"> indien van toepassing</w:t>
                            </w:r>
                            <w:r w:rsidRPr="00DC02D2">
                              <w:rPr>
                                <w:rFonts w:ascii="Calibri" w:eastAsia="Calibri" w:hAnsi="Calibri" w:cs="Times New Roman"/>
                              </w:rPr>
                              <w:t xml:space="preserve"> het transporteren van persoonsgegevens</w:t>
                            </w:r>
                          </w:p>
                          <w:p w14:paraId="2FBF1AFD" w14:textId="77777777" w:rsidR="00DC02D2" w:rsidRDefault="00DC02D2" w:rsidP="00DC02D2">
                            <w:pPr>
                              <w:spacing w:line="320" w:lineRule="atLeast"/>
                              <w:ind w:left="708"/>
                              <w:outlineLvl w:val="0"/>
                              <w:rPr>
                                <w:rFonts w:ascii="Calibri" w:eastAsia="Calibri" w:hAnsi="Calibri" w:cs="Times New Roman"/>
                              </w:rPr>
                            </w:pPr>
                            <w:r w:rsidRPr="00DC02D2">
                              <w:rPr>
                                <w:rFonts w:ascii="Calibri" w:eastAsia="Calibri" w:hAnsi="Calibri" w:cs="Times New Roman"/>
                              </w:rPr>
                              <w:t>•</w:t>
                            </w:r>
                            <w:r>
                              <w:rPr>
                                <w:rFonts w:ascii="Calibri" w:eastAsia="Calibri" w:hAnsi="Calibri" w:cs="Times New Roman"/>
                                <w:b/>
                                <w:bCs/>
                              </w:rPr>
                              <w:t xml:space="preserve"> </w:t>
                            </w:r>
                            <w:r w:rsidRPr="00DC02D2">
                              <w:rPr>
                                <w:rFonts w:ascii="Calibri" w:eastAsia="Calibri" w:hAnsi="Calibri" w:cs="Times New Roman"/>
                              </w:rPr>
                              <w:t xml:space="preserve">Versleutelen en/of ontsleutelen van gegevens;  </w:t>
                            </w:r>
                          </w:p>
                          <w:p w14:paraId="0F0129BB" w14:textId="77777777" w:rsidR="00DC02D2" w:rsidRDefault="00DC02D2" w:rsidP="00DC02D2">
                            <w:pPr>
                              <w:spacing w:line="320" w:lineRule="atLeast"/>
                              <w:ind w:left="708"/>
                              <w:outlineLvl w:val="0"/>
                              <w:rPr>
                                <w:rFonts w:ascii="Calibri" w:eastAsia="Calibri" w:hAnsi="Calibri" w:cs="Times New Roman"/>
                              </w:rPr>
                            </w:pPr>
                            <w:r w:rsidRPr="00DC02D2">
                              <w:rPr>
                                <w:rFonts w:ascii="Calibri" w:eastAsia="Calibri" w:hAnsi="Calibri" w:cs="Times New Roman"/>
                              </w:rPr>
                              <w:t>•</w:t>
                            </w:r>
                            <w:r>
                              <w:rPr>
                                <w:rFonts w:ascii="Calibri" w:eastAsia="Calibri" w:hAnsi="Calibri" w:cs="Times New Roman"/>
                              </w:rPr>
                              <w:t xml:space="preserve"> </w:t>
                            </w:r>
                            <w:r w:rsidRPr="00DC02D2">
                              <w:rPr>
                                <w:rFonts w:ascii="Calibri" w:eastAsia="Calibri" w:hAnsi="Calibri" w:cs="Times New Roman"/>
                              </w:rPr>
                              <w:t>Het houden van sleutelmaterialen;</w:t>
                            </w:r>
                          </w:p>
                          <w:p w14:paraId="722583AD" w14:textId="3F7AA249" w:rsidR="00DC02D2" w:rsidRDefault="00DC02D2" w:rsidP="00DC02D2">
                            <w:pPr>
                              <w:spacing w:line="320" w:lineRule="atLeast"/>
                              <w:ind w:left="708"/>
                              <w:outlineLvl w:val="0"/>
                              <w:rPr>
                                <w:rFonts w:ascii="Calibri" w:eastAsia="Calibri" w:hAnsi="Calibri" w:cs="Times New Roman"/>
                              </w:rPr>
                            </w:pPr>
                            <w:r w:rsidRPr="00DC02D2">
                              <w:rPr>
                                <w:rFonts w:ascii="Calibri" w:eastAsia="Calibri" w:hAnsi="Calibri" w:cs="Times New Roman"/>
                              </w:rPr>
                              <w:t>•</w:t>
                            </w:r>
                            <w:r>
                              <w:rPr>
                                <w:rFonts w:ascii="Calibri" w:eastAsia="Calibri" w:hAnsi="Calibri" w:cs="Times New Roman"/>
                              </w:rPr>
                              <w:t xml:space="preserve"> </w:t>
                            </w:r>
                            <w:r w:rsidRPr="00DC02D2">
                              <w:rPr>
                                <w:rFonts w:ascii="Calibri" w:eastAsia="Calibri" w:hAnsi="Calibri" w:cs="Times New Roman"/>
                              </w:rPr>
                              <w:t>Monitoren van de verwerkingen</w:t>
                            </w:r>
                            <w:r w:rsidR="00D2353B">
                              <w:rPr>
                                <w:rFonts w:ascii="Calibri" w:eastAsia="Calibri" w:hAnsi="Calibri" w:cs="Times New Roman"/>
                              </w:rPr>
                              <w:t>, waaronder het autoriseren</w:t>
                            </w:r>
                            <w:r w:rsidR="00D2353B" w:rsidRPr="00D2353B">
                              <w:rPr>
                                <w:rFonts w:ascii="Calibri" w:eastAsia="Calibri" w:hAnsi="Calibri" w:cs="Times New Roman"/>
                              </w:rPr>
                              <w:t xml:space="preserve"> van aanleveringen, </w:t>
                            </w:r>
                            <w:r w:rsidR="00032752">
                              <w:rPr>
                                <w:rFonts w:ascii="Calibri" w:eastAsia="Calibri" w:hAnsi="Calibri" w:cs="Times New Roman"/>
                              </w:rPr>
                              <w:t xml:space="preserve">authentiseren van gebruikers, </w:t>
                            </w:r>
                            <w:r w:rsidR="003C3C7B">
                              <w:rPr>
                                <w:rFonts w:ascii="Calibri" w:eastAsia="Calibri" w:hAnsi="Calibri" w:cs="Times New Roman"/>
                              </w:rPr>
                              <w:t>(</w:t>
                            </w:r>
                            <w:r w:rsidR="00D2353B" w:rsidRPr="00D2353B">
                              <w:rPr>
                                <w:rFonts w:ascii="Calibri" w:eastAsia="Calibri" w:hAnsi="Calibri" w:cs="Times New Roman"/>
                              </w:rPr>
                              <w:t>user</w:t>
                            </w:r>
                            <w:r w:rsidR="003C3C7B">
                              <w:rPr>
                                <w:rFonts w:ascii="Calibri" w:eastAsia="Calibri" w:hAnsi="Calibri" w:cs="Times New Roman"/>
                              </w:rPr>
                              <w:t>)</w:t>
                            </w:r>
                            <w:r w:rsidR="00D2353B" w:rsidRPr="00D2353B">
                              <w:rPr>
                                <w:rFonts w:ascii="Calibri" w:eastAsia="Calibri" w:hAnsi="Calibri" w:cs="Times New Roman"/>
                              </w:rPr>
                              <w:t xml:space="preserve"> error handeling</w:t>
                            </w:r>
                            <w:r w:rsidR="003C3C7B">
                              <w:rPr>
                                <w:rFonts w:ascii="Calibri" w:eastAsia="Calibri" w:hAnsi="Calibri" w:cs="Times New Roman"/>
                              </w:rPr>
                              <w:t xml:space="preserve"> en</w:t>
                            </w:r>
                            <w:r w:rsidR="00430E8C">
                              <w:rPr>
                                <w:rFonts w:ascii="Calibri" w:eastAsia="Calibri" w:hAnsi="Calibri" w:cs="Times New Roman"/>
                              </w:rPr>
                              <w:t xml:space="preserve"> (geautomatiseerde)</w:t>
                            </w:r>
                            <w:r w:rsidR="003C3C7B">
                              <w:rPr>
                                <w:rFonts w:ascii="Calibri" w:eastAsia="Calibri" w:hAnsi="Calibri" w:cs="Times New Roman"/>
                              </w:rPr>
                              <w:t xml:space="preserve"> logging</w:t>
                            </w:r>
                            <w:r w:rsidR="00430E8C">
                              <w:rPr>
                                <w:rFonts w:ascii="Calibri" w:eastAsia="Calibri" w:hAnsi="Calibri" w:cs="Times New Roman"/>
                              </w:rPr>
                              <w:t xml:space="preserve"> controles. </w:t>
                            </w:r>
                          </w:p>
                          <w:p w14:paraId="70E12B8E" w14:textId="07F41233" w:rsidR="00420673" w:rsidRPr="007A4AA6" w:rsidRDefault="00420673" w:rsidP="007A4AA6">
                            <w:pPr>
                              <w:pStyle w:val="Lijstalinea"/>
                              <w:numPr>
                                <w:ilvl w:val="0"/>
                                <w:numId w:val="63"/>
                              </w:numPr>
                              <w:spacing w:line="320" w:lineRule="atLeast"/>
                              <w:outlineLvl w:val="0"/>
                              <w:rPr>
                                <w:rFonts w:ascii="Calibri" w:eastAsia="Calibri" w:hAnsi="Calibri"/>
                              </w:rPr>
                            </w:pPr>
                            <w:r>
                              <w:rPr>
                                <w:rFonts w:ascii="Calibri" w:eastAsia="Calibri" w:hAnsi="Calibri"/>
                              </w:rPr>
                              <w:t xml:space="preserve">De verantwoordelijkheid van de dienstverlener </w:t>
                            </w:r>
                            <w:r w:rsidR="00B24654">
                              <w:rPr>
                                <w:rFonts w:ascii="Calibri" w:eastAsia="Calibri" w:hAnsi="Calibri"/>
                              </w:rPr>
                              <w:t>start bij</w:t>
                            </w:r>
                            <w:r w:rsidR="007A4AA6">
                              <w:rPr>
                                <w:rFonts w:ascii="Calibri" w:eastAsia="Calibri" w:hAnsi="Calibri"/>
                              </w:rPr>
                              <w:t xml:space="preserve"> het</w:t>
                            </w:r>
                            <w:r w:rsidR="00B24654">
                              <w:rPr>
                                <w:rFonts w:ascii="Calibri" w:eastAsia="Calibri" w:hAnsi="Calibri"/>
                              </w:rPr>
                              <w:t xml:space="preserve"> in verwerking nemen van conform de daartoe overeengekomen procedure</w:t>
                            </w:r>
                            <w:r w:rsidR="00E740E3">
                              <w:rPr>
                                <w:rFonts w:ascii="Calibri" w:eastAsia="Calibri" w:hAnsi="Calibri"/>
                              </w:rPr>
                              <w:t xml:space="preserve"> en </w:t>
                            </w:r>
                            <w:r w:rsidR="007A4AA6">
                              <w:rPr>
                                <w:rFonts w:ascii="Calibri" w:eastAsia="Calibri" w:hAnsi="Calibri"/>
                              </w:rPr>
                              <w:t xml:space="preserve">daartoe </w:t>
                            </w:r>
                            <w:r w:rsidR="00E740E3">
                              <w:rPr>
                                <w:rFonts w:ascii="Calibri" w:eastAsia="Calibri" w:hAnsi="Calibri"/>
                              </w:rPr>
                              <w:t xml:space="preserve">ter beschikking gestelde middelen aangeboden data en eindigt bij het succesvol afleveren van gepseudonimiseerde data. </w:t>
                            </w:r>
                          </w:p>
                          <w:p w14:paraId="12B92B2A" w14:textId="77777777" w:rsidR="00440AF0" w:rsidRDefault="00440AF0" w:rsidP="00440AF0">
                            <w:pPr>
                              <w:spacing w:line="320" w:lineRule="atLeast"/>
                              <w:outlineLvl w:val="0"/>
                              <w:rPr>
                                <w:rFonts w:ascii="Calibri" w:eastAsia="Calibri" w:hAnsi="Calibri" w:cs="Times New Roman"/>
                              </w:rPr>
                            </w:pPr>
                          </w:p>
                          <w:p w14:paraId="43A7FBA5" w14:textId="5BED9AE9" w:rsidR="00440AF0" w:rsidRDefault="00440AF0" w:rsidP="00440AF0">
                            <w:pPr>
                              <w:spacing w:line="320" w:lineRule="atLeast"/>
                              <w:outlineLvl w:val="0"/>
                              <w:rPr>
                                <w:rFonts w:ascii="Calibri" w:eastAsia="Calibri" w:hAnsi="Calibri" w:cs="Times New Roman"/>
                              </w:rPr>
                            </w:pPr>
                            <w:r>
                              <w:rPr>
                                <w:rFonts w:ascii="Calibri" w:eastAsia="Calibri" w:hAnsi="Calibri" w:cs="Times New Roman"/>
                              </w:rPr>
                              <w:t xml:space="preserve">Wat is het algemeen doel van de verwerking: </w:t>
                            </w:r>
                          </w:p>
                          <w:p w14:paraId="05CF2445" w14:textId="7B269C9E" w:rsidR="00DC02D2" w:rsidRDefault="00DC02D2" w:rsidP="00DC02D2">
                            <w:pPr>
                              <w:spacing w:line="320" w:lineRule="atLeast"/>
                              <w:ind w:firstLine="708"/>
                              <w:outlineLvl w:val="0"/>
                              <w:rPr>
                                <w:rFonts w:ascii="Calibri" w:eastAsia="Calibri" w:hAnsi="Calibri" w:cs="Times New Roman"/>
                              </w:rPr>
                            </w:pPr>
                            <w:r w:rsidRPr="00DC02D2">
                              <w:rPr>
                                <w:rFonts w:ascii="Calibri" w:eastAsia="Calibri" w:hAnsi="Calibri" w:cs="Times New Roman"/>
                              </w:rPr>
                              <w:t>•</w:t>
                            </w:r>
                            <w:r>
                              <w:rPr>
                                <w:rFonts w:ascii="Calibri" w:eastAsia="Calibri" w:hAnsi="Calibri" w:cs="Times New Roman"/>
                              </w:rPr>
                              <w:t xml:space="preserve"> </w:t>
                            </w:r>
                            <w:r w:rsidRPr="00DC02D2">
                              <w:rPr>
                                <w:rFonts w:ascii="Calibri" w:eastAsia="Calibri" w:hAnsi="Calibri" w:cs="Times New Roman"/>
                              </w:rPr>
                              <w:t>Het beveiligen van persoonsgegevens door middel van pseudonimisatie en beveiligd transport.</w:t>
                            </w:r>
                          </w:p>
                          <w:p w14:paraId="7DE24FAF" w14:textId="1AB6BF8C" w:rsidR="00DC02D2" w:rsidRPr="00DC02D2" w:rsidRDefault="00DC02D2" w:rsidP="00DC02D2">
                            <w:pPr>
                              <w:spacing w:line="320" w:lineRule="atLeast"/>
                              <w:ind w:firstLine="708"/>
                              <w:outlineLvl w:val="0"/>
                              <w:rPr>
                                <w:rFonts w:ascii="Calibri" w:eastAsia="Calibri" w:hAnsi="Calibri" w:cs="Times New Roman"/>
                              </w:rPr>
                            </w:pPr>
                            <w:r w:rsidRPr="00DC02D2">
                              <w:rPr>
                                <w:rFonts w:ascii="Calibri" w:eastAsia="Calibri" w:hAnsi="Calibri" w:cs="Times New Roman"/>
                              </w:rPr>
                              <w:t>•</w:t>
                            </w:r>
                            <w:r>
                              <w:rPr>
                                <w:rFonts w:ascii="Calibri" w:eastAsia="Calibri" w:hAnsi="Calibri" w:cs="Times New Roman"/>
                              </w:rPr>
                              <w:t xml:space="preserve"> </w:t>
                            </w:r>
                            <w:r w:rsidRPr="00DC02D2">
                              <w:rPr>
                                <w:rFonts w:ascii="Calibri" w:eastAsia="Calibri" w:hAnsi="Calibri" w:cs="Times New Roman"/>
                              </w:rPr>
                              <w:t>Het beveiligen van persoonsgegevens door middel van omkeerbare versleuteling.</w:t>
                            </w:r>
                          </w:p>
                          <w:p w14:paraId="1E6DC2DC" w14:textId="77777777" w:rsidR="00440AF0" w:rsidRDefault="00440AF0" w:rsidP="00440AF0">
                            <w:pPr>
                              <w:spacing w:line="320" w:lineRule="atLeast"/>
                              <w:outlineLvl w:val="0"/>
                              <w:rPr>
                                <w:rFonts w:ascii="Calibri" w:eastAsia="Calibri" w:hAnsi="Calibri" w:cs="Times New Roman"/>
                              </w:rPr>
                            </w:pPr>
                          </w:p>
                          <w:p w14:paraId="6C4E8DCB" w14:textId="080775FD" w:rsidR="00440AF0" w:rsidRDefault="00440AF0" w:rsidP="00440AF0">
                            <w:pPr>
                              <w:spacing w:line="320" w:lineRule="atLeast"/>
                              <w:outlineLvl w:val="0"/>
                              <w:rPr>
                                <w:rFonts w:ascii="Calibri" w:eastAsia="Calibri" w:hAnsi="Calibri" w:cs="Times New Roman"/>
                              </w:rPr>
                            </w:pPr>
                            <w:r>
                              <w:rPr>
                                <w:rFonts w:ascii="Calibri" w:eastAsia="Calibri" w:hAnsi="Calibri" w:cs="Times New Roman"/>
                              </w:rPr>
                              <w:t>Over hoeveel Persoonsgegevens</w:t>
                            </w:r>
                            <w:r w:rsidRPr="00102887">
                              <w:rPr>
                                <w:rFonts w:ascii="Calibri" w:eastAsia="Calibri" w:hAnsi="Calibri" w:cs="Times New Roman"/>
                              </w:rPr>
                              <w:t>/</w:t>
                            </w:r>
                            <w:r>
                              <w:rPr>
                                <w:rFonts w:ascii="Calibri" w:eastAsia="Calibri" w:hAnsi="Calibri" w:cs="Times New Roman"/>
                              </w:rPr>
                              <w:t>Betrokkene</w:t>
                            </w:r>
                            <w:r w:rsidRPr="00102887">
                              <w:rPr>
                                <w:rFonts w:ascii="Calibri" w:eastAsia="Calibri" w:hAnsi="Calibri" w:cs="Times New Roman"/>
                              </w:rPr>
                              <w:t>n</w:t>
                            </w:r>
                            <w:r>
                              <w:rPr>
                                <w:rFonts w:ascii="Calibri" w:eastAsia="Calibri" w:hAnsi="Calibri" w:cs="Times New Roman"/>
                              </w:rPr>
                              <w:t xml:space="preserve"> gaat het: </w:t>
                            </w:r>
                            <w:r w:rsidR="009C7ABB" w:rsidRPr="009C7ABB">
                              <w:rPr>
                                <w:highlight w:val="yellow"/>
                              </w:rPr>
                              <w:t>&lt;invullen&gt;</w:t>
                            </w:r>
                          </w:p>
                          <w:p w14:paraId="2EDA4E54" w14:textId="1CA299DD" w:rsidR="00A8190E" w:rsidRPr="006B0B6A" w:rsidRDefault="00A8190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C2D4EA" id="_x0000_t202" coordsize="21600,21600" o:spt="202" path="m,l,21600r21600,l21600,xe">
                <v:stroke joinstyle="miter"/>
                <v:path gradientshapeok="t" o:connecttype="rect"/>
              </v:shapetype>
              <v:shape id="Text Box 1" o:spid="_x0000_s1026" type="#_x0000_t202" style="position:absolute;margin-left:1.1pt;margin-top:.9pt;width:724.2pt;height:27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" fillcolor="white [3201]" strokeweight=".5pt">
                <v:textbox>
                  <w:txbxContent>
                    <w:p w14:paraId="76054626" w14:textId="2D68BE19" w:rsidR="00BB31C3" w:rsidRDefault="00EE01F5">
                      <w:r>
                        <w:t>Dienstverleningsovereenkomst</w:t>
                      </w:r>
                      <w:r w:rsidR="006B0B6A">
                        <w:t xml:space="preserve"> d.d. </w:t>
                      </w:r>
                      <w:r w:rsidR="009C7ABB" w:rsidRPr="009C7ABB">
                        <w:rPr>
                          <w:highlight w:val="yellow"/>
                        </w:rPr>
                        <w:t>&lt;datum&gt;</w:t>
                      </w:r>
                      <w:r w:rsidR="007E758E">
                        <w:t xml:space="preserve"> </w:t>
                      </w:r>
                      <w:r w:rsidR="007E758E" w:rsidRPr="003A35F6">
                        <w:t>tussen</w:t>
                      </w:r>
                      <w:r w:rsidR="004477D2" w:rsidRPr="003A35F6">
                        <w:t xml:space="preserve"> </w:t>
                      </w:r>
                      <w:r w:rsidR="009C7ABB" w:rsidRPr="009C7ABB">
                        <w:rPr>
                          <w:highlight w:val="yellow"/>
                        </w:rPr>
                        <w:t>&lt;</w:t>
                      </w:r>
                      <w:r w:rsidR="00666954">
                        <w:rPr>
                          <w:highlight w:val="yellow"/>
                        </w:rPr>
                        <w:t xml:space="preserve">statutaire </w:t>
                      </w:r>
                      <w:r w:rsidR="009C7ABB" w:rsidRPr="009C7ABB">
                        <w:rPr>
                          <w:highlight w:val="yellow"/>
                        </w:rPr>
                        <w:t xml:space="preserve">naam </w:t>
                      </w:r>
                      <w:r w:rsidR="00666954">
                        <w:rPr>
                          <w:highlight w:val="yellow"/>
                        </w:rPr>
                        <w:t>Zorgaanbieder</w:t>
                      </w:r>
                      <w:r w:rsidR="009C7ABB" w:rsidRPr="009C7ABB">
                        <w:rPr>
                          <w:highlight w:val="yellow"/>
                        </w:rPr>
                        <w:t>&gt;</w:t>
                      </w:r>
                      <w:r w:rsidR="007E758E">
                        <w:t xml:space="preserve"> en </w:t>
                      </w:r>
                      <w:r w:rsidR="00DC02D2">
                        <w:t>Stichting ZorgTTP</w:t>
                      </w:r>
                      <w:r w:rsidR="00A8190E">
                        <w:t>.</w:t>
                      </w:r>
                    </w:p>
                    <w:p w14:paraId="50C9B9B0" w14:textId="77777777" w:rsidR="00A8190E" w:rsidRDefault="00A8190E"/>
                    <w:p w14:paraId="75332F66" w14:textId="694F7D89" w:rsidR="00DC02D2" w:rsidRDefault="00A8190E" w:rsidP="00440AF0">
                      <w:pPr>
                        <w:spacing w:line="320" w:lineRule="atLeast"/>
                        <w:outlineLvl w:val="0"/>
                        <w:rPr>
                          <w:rFonts w:ascii="Calibri" w:eastAsia="Calibri" w:hAnsi="Calibri" w:cs="Times New Roman"/>
                        </w:rPr>
                      </w:pPr>
                      <w:r>
                        <w:t xml:space="preserve">Geef een omschrijving </w:t>
                      </w:r>
                      <w:r w:rsidR="00440AF0" w:rsidRPr="00102887">
                        <w:rPr>
                          <w:rFonts w:ascii="Calibri" w:eastAsia="Calibri" w:hAnsi="Calibri" w:cs="Times New Roman"/>
                        </w:rPr>
                        <w:t>activiteiten en/of diensten</w:t>
                      </w:r>
                      <w:r w:rsidR="00440AF0">
                        <w:rPr>
                          <w:rFonts w:ascii="Calibri" w:eastAsia="Calibri" w:hAnsi="Calibri" w:cs="Times New Roman"/>
                        </w:rPr>
                        <w:t xml:space="preserve">: </w:t>
                      </w:r>
                    </w:p>
                    <w:p w14:paraId="3692A4BA" w14:textId="7C05C537" w:rsidR="00DC02D2" w:rsidRDefault="00DC02D2" w:rsidP="00DC02D2">
                      <w:pPr>
                        <w:spacing w:line="320" w:lineRule="atLeast"/>
                        <w:ind w:firstLine="708"/>
                        <w:outlineLvl w:val="0"/>
                        <w:rPr>
                          <w:rFonts w:ascii="Calibri" w:eastAsia="Calibri" w:hAnsi="Calibri" w:cs="Times New Roman"/>
                        </w:rPr>
                      </w:pPr>
                      <w:r w:rsidRPr="00DC02D2">
                        <w:rPr>
                          <w:rFonts w:ascii="Calibri" w:eastAsia="Calibri" w:hAnsi="Calibri" w:cs="Times New Roman"/>
                        </w:rPr>
                        <w:t>•Het mogelijk maken van pseudonimiseren en</w:t>
                      </w:r>
                      <w:r w:rsidR="00A056A5">
                        <w:rPr>
                          <w:rFonts w:ascii="Calibri" w:eastAsia="Calibri" w:hAnsi="Calibri" w:cs="Times New Roman"/>
                        </w:rPr>
                        <w:t xml:space="preserve"> indien van toepassing</w:t>
                      </w:r>
                      <w:r w:rsidRPr="00DC02D2">
                        <w:rPr>
                          <w:rFonts w:ascii="Calibri" w:eastAsia="Calibri" w:hAnsi="Calibri" w:cs="Times New Roman"/>
                        </w:rPr>
                        <w:t xml:space="preserve"> het transporteren van persoonsgegevens</w:t>
                      </w:r>
                    </w:p>
                    <w:p w14:paraId="2FBF1AFD" w14:textId="77777777" w:rsidR="00DC02D2" w:rsidRDefault="00DC02D2" w:rsidP="00DC02D2">
                      <w:pPr>
                        <w:spacing w:line="320" w:lineRule="atLeast"/>
                        <w:ind w:left="708"/>
                        <w:outlineLvl w:val="0"/>
                        <w:rPr>
                          <w:rFonts w:ascii="Calibri" w:eastAsia="Calibri" w:hAnsi="Calibri" w:cs="Times New Roman"/>
                        </w:rPr>
                      </w:pPr>
                      <w:r w:rsidRPr="00DC02D2">
                        <w:rPr>
                          <w:rFonts w:ascii="Calibri" w:eastAsia="Calibri" w:hAnsi="Calibri" w:cs="Times New Roman"/>
                        </w:rPr>
                        <w:t>•</w:t>
                      </w:r>
                      <w:r>
                        <w:rPr>
                          <w:rFonts w:ascii="Calibri" w:eastAsia="Calibri" w:hAnsi="Calibri" w:cs="Times New Roman"/>
                          <w:b/>
                          <w:bCs/>
                        </w:rPr>
                        <w:t xml:space="preserve"> </w:t>
                      </w:r>
                      <w:r w:rsidRPr="00DC02D2">
                        <w:rPr>
                          <w:rFonts w:ascii="Calibri" w:eastAsia="Calibri" w:hAnsi="Calibri" w:cs="Times New Roman"/>
                        </w:rPr>
                        <w:t xml:space="preserve">Versleutelen en/of ontsleutelen van gegevens;  </w:t>
                      </w:r>
                    </w:p>
                    <w:p w14:paraId="0F0129BB" w14:textId="77777777" w:rsidR="00DC02D2" w:rsidRDefault="00DC02D2" w:rsidP="00DC02D2">
                      <w:pPr>
                        <w:spacing w:line="320" w:lineRule="atLeast"/>
                        <w:ind w:left="708"/>
                        <w:outlineLvl w:val="0"/>
                        <w:rPr>
                          <w:rFonts w:ascii="Calibri" w:eastAsia="Calibri" w:hAnsi="Calibri" w:cs="Times New Roman"/>
                        </w:rPr>
                      </w:pPr>
                      <w:r w:rsidRPr="00DC02D2">
                        <w:rPr>
                          <w:rFonts w:ascii="Calibri" w:eastAsia="Calibri" w:hAnsi="Calibri" w:cs="Times New Roman"/>
                        </w:rPr>
                        <w:t>•</w:t>
                      </w:r>
                      <w:r>
                        <w:rPr>
                          <w:rFonts w:ascii="Calibri" w:eastAsia="Calibri" w:hAnsi="Calibri" w:cs="Times New Roman"/>
                        </w:rPr>
                        <w:t xml:space="preserve"> </w:t>
                      </w:r>
                      <w:r w:rsidRPr="00DC02D2">
                        <w:rPr>
                          <w:rFonts w:ascii="Calibri" w:eastAsia="Calibri" w:hAnsi="Calibri" w:cs="Times New Roman"/>
                        </w:rPr>
                        <w:t>Het houden van sleutelmaterialen;</w:t>
                      </w:r>
                    </w:p>
                    <w:p w14:paraId="722583AD" w14:textId="3F7AA249" w:rsidR="00DC02D2" w:rsidRDefault="00DC02D2" w:rsidP="00DC02D2">
                      <w:pPr>
                        <w:spacing w:line="320" w:lineRule="atLeast"/>
                        <w:ind w:left="708"/>
                        <w:outlineLvl w:val="0"/>
                        <w:rPr>
                          <w:rFonts w:ascii="Calibri" w:eastAsia="Calibri" w:hAnsi="Calibri" w:cs="Times New Roman"/>
                        </w:rPr>
                      </w:pPr>
                      <w:r w:rsidRPr="00DC02D2">
                        <w:rPr>
                          <w:rFonts w:ascii="Calibri" w:eastAsia="Calibri" w:hAnsi="Calibri" w:cs="Times New Roman"/>
                        </w:rPr>
                        <w:t>•</w:t>
                      </w:r>
                      <w:r>
                        <w:rPr>
                          <w:rFonts w:ascii="Calibri" w:eastAsia="Calibri" w:hAnsi="Calibri" w:cs="Times New Roman"/>
                        </w:rPr>
                        <w:t xml:space="preserve"> </w:t>
                      </w:r>
                      <w:r w:rsidRPr="00DC02D2">
                        <w:rPr>
                          <w:rFonts w:ascii="Calibri" w:eastAsia="Calibri" w:hAnsi="Calibri" w:cs="Times New Roman"/>
                        </w:rPr>
                        <w:t>Monitoren van de verwerkingen</w:t>
                      </w:r>
                      <w:r w:rsidR="00D2353B">
                        <w:rPr>
                          <w:rFonts w:ascii="Calibri" w:eastAsia="Calibri" w:hAnsi="Calibri" w:cs="Times New Roman"/>
                        </w:rPr>
                        <w:t>, waaronder het autoriseren</w:t>
                      </w:r>
                      <w:r w:rsidR="00D2353B" w:rsidRPr="00D2353B">
                        <w:rPr>
                          <w:rFonts w:ascii="Calibri" w:eastAsia="Calibri" w:hAnsi="Calibri" w:cs="Times New Roman"/>
                        </w:rPr>
                        <w:t xml:space="preserve"> van aanleveringen, </w:t>
                      </w:r>
                      <w:r w:rsidR="00032752">
                        <w:rPr>
                          <w:rFonts w:ascii="Calibri" w:eastAsia="Calibri" w:hAnsi="Calibri" w:cs="Times New Roman"/>
                        </w:rPr>
                        <w:t xml:space="preserve">authentiseren van gebruikers, </w:t>
                      </w:r>
                      <w:r w:rsidR="003C3C7B">
                        <w:rPr>
                          <w:rFonts w:ascii="Calibri" w:eastAsia="Calibri" w:hAnsi="Calibri" w:cs="Times New Roman"/>
                        </w:rPr>
                        <w:t>(</w:t>
                      </w:r>
                      <w:r w:rsidR="00D2353B" w:rsidRPr="00D2353B">
                        <w:rPr>
                          <w:rFonts w:ascii="Calibri" w:eastAsia="Calibri" w:hAnsi="Calibri" w:cs="Times New Roman"/>
                        </w:rPr>
                        <w:t>user</w:t>
                      </w:r>
                      <w:r w:rsidR="003C3C7B">
                        <w:rPr>
                          <w:rFonts w:ascii="Calibri" w:eastAsia="Calibri" w:hAnsi="Calibri" w:cs="Times New Roman"/>
                        </w:rPr>
                        <w:t>)</w:t>
                      </w:r>
                      <w:r w:rsidR="00D2353B" w:rsidRPr="00D2353B">
                        <w:rPr>
                          <w:rFonts w:ascii="Calibri" w:eastAsia="Calibri" w:hAnsi="Calibri" w:cs="Times New Roman"/>
                        </w:rPr>
                        <w:t xml:space="preserve"> error handeling</w:t>
                      </w:r>
                      <w:r w:rsidR="003C3C7B">
                        <w:rPr>
                          <w:rFonts w:ascii="Calibri" w:eastAsia="Calibri" w:hAnsi="Calibri" w:cs="Times New Roman"/>
                        </w:rPr>
                        <w:t xml:space="preserve"> en</w:t>
                      </w:r>
                      <w:r w:rsidR="00430E8C">
                        <w:rPr>
                          <w:rFonts w:ascii="Calibri" w:eastAsia="Calibri" w:hAnsi="Calibri" w:cs="Times New Roman"/>
                        </w:rPr>
                        <w:t xml:space="preserve"> (geautomatiseerde)</w:t>
                      </w:r>
                      <w:r w:rsidR="003C3C7B">
                        <w:rPr>
                          <w:rFonts w:ascii="Calibri" w:eastAsia="Calibri" w:hAnsi="Calibri" w:cs="Times New Roman"/>
                        </w:rPr>
                        <w:t xml:space="preserve"> logging</w:t>
                      </w:r>
                      <w:r w:rsidR="00430E8C">
                        <w:rPr>
                          <w:rFonts w:ascii="Calibri" w:eastAsia="Calibri" w:hAnsi="Calibri" w:cs="Times New Roman"/>
                        </w:rPr>
                        <w:t xml:space="preserve"> controles. </w:t>
                      </w:r>
                    </w:p>
                    <w:p w14:paraId="70E12B8E" w14:textId="07F41233" w:rsidR="00420673" w:rsidRPr="007A4AA6" w:rsidRDefault="00420673" w:rsidP="007A4AA6">
                      <w:pPr>
                        <w:pStyle w:val="Lijstalinea"/>
                        <w:numPr>
                          <w:ilvl w:val="0"/>
                          <w:numId w:val="63"/>
                        </w:numPr>
                        <w:spacing w:line="320" w:lineRule="atLeast"/>
                        <w:outlineLvl w:val="0"/>
                        <w:rPr>
                          <w:rFonts w:ascii="Calibri" w:eastAsia="Calibri" w:hAnsi="Calibri"/>
                        </w:rPr>
                      </w:pPr>
                      <w:r>
                        <w:rPr>
                          <w:rFonts w:ascii="Calibri" w:eastAsia="Calibri" w:hAnsi="Calibri"/>
                        </w:rPr>
                        <w:t xml:space="preserve">De verantwoordelijkheid van de dienstverlener </w:t>
                      </w:r>
                      <w:r w:rsidR="00B24654">
                        <w:rPr>
                          <w:rFonts w:ascii="Calibri" w:eastAsia="Calibri" w:hAnsi="Calibri"/>
                        </w:rPr>
                        <w:t>start bij</w:t>
                      </w:r>
                      <w:r w:rsidR="007A4AA6">
                        <w:rPr>
                          <w:rFonts w:ascii="Calibri" w:eastAsia="Calibri" w:hAnsi="Calibri"/>
                        </w:rPr>
                        <w:t xml:space="preserve"> het</w:t>
                      </w:r>
                      <w:r w:rsidR="00B24654">
                        <w:rPr>
                          <w:rFonts w:ascii="Calibri" w:eastAsia="Calibri" w:hAnsi="Calibri"/>
                        </w:rPr>
                        <w:t xml:space="preserve"> in verwerking nemen van conform de daartoe overeengekomen procedure</w:t>
                      </w:r>
                      <w:r w:rsidR="00E740E3">
                        <w:rPr>
                          <w:rFonts w:ascii="Calibri" w:eastAsia="Calibri" w:hAnsi="Calibri"/>
                        </w:rPr>
                        <w:t xml:space="preserve"> en </w:t>
                      </w:r>
                      <w:r w:rsidR="007A4AA6">
                        <w:rPr>
                          <w:rFonts w:ascii="Calibri" w:eastAsia="Calibri" w:hAnsi="Calibri"/>
                        </w:rPr>
                        <w:t xml:space="preserve">daartoe </w:t>
                      </w:r>
                      <w:r w:rsidR="00E740E3">
                        <w:rPr>
                          <w:rFonts w:ascii="Calibri" w:eastAsia="Calibri" w:hAnsi="Calibri"/>
                        </w:rPr>
                        <w:t xml:space="preserve">ter beschikking gestelde middelen aangeboden data en eindigt bij het succesvol afleveren van gepseudonimiseerde data. </w:t>
                      </w:r>
                    </w:p>
                    <w:p w14:paraId="12B92B2A" w14:textId="77777777" w:rsidR="00440AF0" w:rsidRDefault="00440AF0" w:rsidP="00440AF0">
                      <w:pPr>
                        <w:spacing w:line="320" w:lineRule="atLeast"/>
                        <w:outlineLvl w:val="0"/>
                        <w:rPr>
                          <w:rFonts w:ascii="Calibri" w:eastAsia="Calibri" w:hAnsi="Calibri" w:cs="Times New Roman"/>
                        </w:rPr>
                      </w:pPr>
                    </w:p>
                    <w:p w14:paraId="43A7FBA5" w14:textId="5BED9AE9" w:rsidR="00440AF0" w:rsidRDefault="00440AF0" w:rsidP="00440AF0">
                      <w:pPr>
                        <w:spacing w:line="320" w:lineRule="atLeast"/>
                        <w:outlineLvl w:val="0"/>
                        <w:rPr>
                          <w:rFonts w:ascii="Calibri" w:eastAsia="Calibri" w:hAnsi="Calibri" w:cs="Times New Roman"/>
                        </w:rPr>
                      </w:pPr>
                      <w:r>
                        <w:rPr>
                          <w:rFonts w:ascii="Calibri" w:eastAsia="Calibri" w:hAnsi="Calibri" w:cs="Times New Roman"/>
                        </w:rPr>
                        <w:t xml:space="preserve">Wat is het algemeen doel van de verwerking: </w:t>
                      </w:r>
                    </w:p>
                    <w:p w14:paraId="05CF2445" w14:textId="7B269C9E" w:rsidR="00DC02D2" w:rsidRDefault="00DC02D2" w:rsidP="00DC02D2">
                      <w:pPr>
                        <w:spacing w:line="320" w:lineRule="atLeast"/>
                        <w:ind w:firstLine="708"/>
                        <w:outlineLvl w:val="0"/>
                        <w:rPr>
                          <w:rFonts w:ascii="Calibri" w:eastAsia="Calibri" w:hAnsi="Calibri" w:cs="Times New Roman"/>
                        </w:rPr>
                      </w:pPr>
                      <w:r w:rsidRPr="00DC02D2">
                        <w:rPr>
                          <w:rFonts w:ascii="Calibri" w:eastAsia="Calibri" w:hAnsi="Calibri" w:cs="Times New Roman"/>
                        </w:rPr>
                        <w:t>•</w:t>
                      </w:r>
                      <w:r>
                        <w:rPr>
                          <w:rFonts w:ascii="Calibri" w:eastAsia="Calibri" w:hAnsi="Calibri" w:cs="Times New Roman"/>
                        </w:rPr>
                        <w:t xml:space="preserve"> </w:t>
                      </w:r>
                      <w:r w:rsidRPr="00DC02D2">
                        <w:rPr>
                          <w:rFonts w:ascii="Calibri" w:eastAsia="Calibri" w:hAnsi="Calibri" w:cs="Times New Roman"/>
                        </w:rPr>
                        <w:t>Het beveiligen van persoonsgegevens door middel van pseudonimisatie en beveiligd transport.</w:t>
                      </w:r>
                    </w:p>
                    <w:p w14:paraId="7DE24FAF" w14:textId="1AB6BF8C" w:rsidR="00DC02D2" w:rsidRPr="00DC02D2" w:rsidRDefault="00DC02D2" w:rsidP="00DC02D2">
                      <w:pPr>
                        <w:spacing w:line="320" w:lineRule="atLeast"/>
                        <w:ind w:firstLine="708"/>
                        <w:outlineLvl w:val="0"/>
                        <w:rPr>
                          <w:rFonts w:ascii="Calibri" w:eastAsia="Calibri" w:hAnsi="Calibri" w:cs="Times New Roman"/>
                        </w:rPr>
                      </w:pPr>
                      <w:r w:rsidRPr="00DC02D2">
                        <w:rPr>
                          <w:rFonts w:ascii="Calibri" w:eastAsia="Calibri" w:hAnsi="Calibri" w:cs="Times New Roman"/>
                        </w:rPr>
                        <w:t>•</w:t>
                      </w:r>
                      <w:r>
                        <w:rPr>
                          <w:rFonts w:ascii="Calibri" w:eastAsia="Calibri" w:hAnsi="Calibri" w:cs="Times New Roman"/>
                        </w:rPr>
                        <w:t xml:space="preserve"> </w:t>
                      </w:r>
                      <w:r w:rsidRPr="00DC02D2">
                        <w:rPr>
                          <w:rFonts w:ascii="Calibri" w:eastAsia="Calibri" w:hAnsi="Calibri" w:cs="Times New Roman"/>
                        </w:rPr>
                        <w:t>Het beveiligen van persoonsgegevens door middel van omkeerbare versleuteling.</w:t>
                      </w:r>
                    </w:p>
                    <w:p w14:paraId="1E6DC2DC" w14:textId="77777777" w:rsidR="00440AF0" w:rsidRDefault="00440AF0" w:rsidP="00440AF0">
                      <w:pPr>
                        <w:spacing w:line="320" w:lineRule="atLeast"/>
                        <w:outlineLvl w:val="0"/>
                        <w:rPr>
                          <w:rFonts w:ascii="Calibri" w:eastAsia="Calibri" w:hAnsi="Calibri" w:cs="Times New Roman"/>
                        </w:rPr>
                      </w:pPr>
                    </w:p>
                    <w:p w14:paraId="6C4E8DCB" w14:textId="080775FD" w:rsidR="00440AF0" w:rsidRDefault="00440AF0" w:rsidP="00440AF0">
                      <w:pPr>
                        <w:spacing w:line="320" w:lineRule="atLeast"/>
                        <w:outlineLvl w:val="0"/>
                        <w:rPr>
                          <w:rFonts w:ascii="Calibri" w:eastAsia="Calibri" w:hAnsi="Calibri" w:cs="Times New Roman"/>
                        </w:rPr>
                      </w:pPr>
                      <w:r>
                        <w:rPr>
                          <w:rFonts w:ascii="Calibri" w:eastAsia="Calibri" w:hAnsi="Calibri" w:cs="Times New Roman"/>
                        </w:rPr>
                        <w:t>Over hoeveel Persoonsgegevens</w:t>
                      </w:r>
                      <w:r w:rsidRPr="00102887">
                        <w:rPr>
                          <w:rFonts w:ascii="Calibri" w:eastAsia="Calibri" w:hAnsi="Calibri" w:cs="Times New Roman"/>
                        </w:rPr>
                        <w:t>/</w:t>
                      </w:r>
                      <w:r>
                        <w:rPr>
                          <w:rFonts w:ascii="Calibri" w:eastAsia="Calibri" w:hAnsi="Calibri" w:cs="Times New Roman"/>
                        </w:rPr>
                        <w:t>Betrokkene</w:t>
                      </w:r>
                      <w:r w:rsidRPr="00102887">
                        <w:rPr>
                          <w:rFonts w:ascii="Calibri" w:eastAsia="Calibri" w:hAnsi="Calibri" w:cs="Times New Roman"/>
                        </w:rPr>
                        <w:t>n</w:t>
                      </w:r>
                      <w:r>
                        <w:rPr>
                          <w:rFonts w:ascii="Calibri" w:eastAsia="Calibri" w:hAnsi="Calibri" w:cs="Times New Roman"/>
                        </w:rPr>
                        <w:t xml:space="preserve"> gaat het: </w:t>
                      </w:r>
                      <w:r w:rsidR="009C7ABB" w:rsidRPr="009C7ABB">
                        <w:rPr>
                          <w:highlight w:val="yellow"/>
                        </w:rPr>
                        <w:t>&lt;invullen&gt;</w:t>
                      </w:r>
                    </w:p>
                    <w:p w14:paraId="2EDA4E54" w14:textId="1CA299DD" w:rsidR="00A8190E" w:rsidRPr="006B0B6A" w:rsidRDefault="00A8190E"/>
                  </w:txbxContent>
                </v:textbox>
              </v:shape>
            </w:pict>
          </mc:Fallback>
        </mc:AlternateContent>
      </w:r>
    </w:p>
    <w:p w14:paraId="21F5780B" w14:textId="77777777" w:rsidR="00040522" w:rsidRPr="00EE01F5" w:rsidRDefault="00040522" w:rsidP="00040522"/>
    <w:p w14:paraId="7DF52892" w14:textId="77777777" w:rsidR="00040522" w:rsidRPr="00EE01F5" w:rsidRDefault="00040522" w:rsidP="00040522"/>
    <w:p w14:paraId="6037C0C0" w14:textId="77777777" w:rsidR="00040522" w:rsidRPr="00EE01F5" w:rsidRDefault="00040522" w:rsidP="00040522"/>
    <w:p w14:paraId="1FA36484" w14:textId="77777777" w:rsidR="00040522" w:rsidRPr="00EE01F5" w:rsidRDefault="00040522" w:rsidP="00040522"/>
    <w:p w14:paraId="5DDECE65" w14:textId="77777777" w:rsidR="00040522" w:rsidRPr="00EE01F5" w:rsidRDefault="00040522" w:rsidP="00040522"/>
    <w:p w14:paraId="04906558" w14:textId="77777777" w:rsidR="00040522" w:rsidRPr="00EE01F5" w:rsidRDefault="00040522" w:rsidP="00040522"/>
    <w:p w14:paraId="545E9FA6" w14:textId="77777777" w:rsidR="00040522" w:rsidRPr="00EE01F5" w:rsidRDefault="00040522" w:rsidP="00040522"/>
    <w:p w14:paraId="4C756196" w14:textId="77777777" w:rsidR="00040522" w:rsidRPr="00EE01F5" w:rsidRDefault="00040522" w:rsidP="00040522"/>
    <w:p w14:paraId="467D8C6B" w14:textId="77777777" w:rsidR="00040522" w:rsidRPr="00EE01F5" w:rsidRDefault="00040522" w:rsidP="00040522"/>
    <w:p w14:paraId="3D8B21FC" w14:textId="77777777" w:rsidR="00040522" w:rsidRPr="00EE01F5" w:rsidRDefault="00040522" w:rsidP="00040522"/>
    <w:p w14:paraId="29379212" w14:textId="77777777" w:rsidR="00DC02D2" w:rsidRPr="00EE01F5" w:rsidRDefault="00DC02D2" w:rsidP="00040522"/>
    <w:p w14:paraId="100EB7C0" w14:textId="77777777" w:rsidR="00DC02D2" w:rsidRPr="00EE01F5" w:rsidRDefault="00DC02D2" w:rsidP="00040522"/>
    <w:p w14:paraId="22E4C552" w14:textId="77777777" w:rsidR="00DC02D2" w:rsidRPr="00EE01F5" w:rsidRDefault="00DC02D2" w:rsidP="00040522"/>
    <w:p w14:paraId="736BC2F6" w14:textId="77777777" w:rsidR="00DC02D2" w:rsidRPr="00EE01F5" w:rsidRDefault="00DC02D2" w:rsidP="00040522"/>
    <w:p w14:paraId="4CB886D2" w14:textId="77777777" w:rsidR="00DC02D2" w:rsidRPr="00EE01F5" w:rsidRDefault="00DC02D2" w:rsidP="00040522"/>
    <w:p w14:paraId="00A25E1A" w14:textId="77777777" w:rsidR="00DC02D2" w:rsidRPr="00EE01F5" w:rsidRDefault="00DC02D2" w:rsidP="00040522"/>
    <w:p w14:paraId="69C87CF6" w14:textId="77777777" w:rsidR="00DC02D2" w:rsidRPr="00EE01F5" w:rsidRDefault="00DC02D2" w:rsidP="00040522"/>
    <w:p w14:paraId="78F2187C" w14:textId="77777777" w:rsidR="00DC02D2" w:rsidRPr="00EE01F5" w:rsidRDefault="00DC02D2" w:rsidP="00040522"/>
    <w:p w14:paraId="3D5DFA4F" w14:textId="77777777" w:rsidR="00DC02D2" w:rsidRPr="00EE01F5" w:rsidRDefault="00DC02D2" w:rsidP="00040522"/>
    <w:p w14:paraId="35B1217E" w14:textId="77777777" w:rsidR="00DC02D2" w:rsidRPr="00EE01F5" w:rsidRDefault="00DC02D2" w:rsidP="00040522"/>
    <w:p w14:paraId="36AC7E6B" w14:textId="77777777" w:rsidR="00DC02D2" w:rsidRPr="00EE01F5" w:rsidRDefault="00DC02D2" w:rsidP="00040522"/>
    <w:p w14:paraId="030F492D" w14:textId="77777777" w:rsidR="00DC02D2" w:rsidRPr="00EE01F5" w:rsidRDefault="00DC02D2" w:rsidP="00040522"/>
    <w:p w14:paraId="7CFE7645" w14:textId="77777777" w:rsidR="00DC02D2" w:rsidRPr="00EE01F5" w:rsidRDefault="00DC02D2" w:rsidP="00040522"/>
    <w:p w14:paraId="27C880C0" w14:textId="77777777" w:rsidR="00040522" w:rsidRPr="00EE01F5" w:rsidRDefault="00040522" w:rsidP="00040522"/>
    <w:p w14:paraId="69305C61" w14:textId="77777777" w:rsidR="00040522" w:rsidRPr="00EE01F5" w:rsidRDefault="00040522" w:rsidP="00040522"/>
    <w:tbl>
      <w:tblPr>
        <w:tblStyle w:val="Tabelrasterlicht"/>
        <w:tblW w:w="14444" w:type="dxa"/>
        <w:tblLook w:val="04A0" w:firstRow="1" w:lastRow="0" w:firstColumn="1" w:lastColumn="0" w:noHBand="0" w:noVBand="1"/>
      </w:tblPr>
      <w:tblGrid>
        <w:gridCol w:w="2462"/>
        <w:gridCol w:w="1750"/>
        <w:gridCol w:w="1604"/>
        <w:gridCol w:w="2112"/>
        <w:gridCol w:w="1270"/>
        <w:gridCol w:w="1029"/>
        <w:gridCol w:w="1776"/>
        <w:gridCol w:w="2441"/>
      </w:tblGrid>
      <w:tr w:rsidR="00F97811" w:rsidRPr="00EE01F5" w14:paraId="1D64417A" w14:textId="77777777" w:rsidTr="00F97811">
        <w:trPr>
          <w:trHeight w:val="735"/>
        </w:trPr>
        <w:tc>
          <w:tcPr>
            <w:tcW w:w="2462" w:type="dxa"/>
            <w:hideMark/>
          </w:tcPr>
          <w:p w14:paraId="759A182E" w14:textId="77777777" w:rsidR="00F97811" w:rsidRPr="00EE01F5" w:rsidRDefault="00F97811" w:rsidP="00970477">
            <w:pPr>
              <w:rPr>
                <w:rFonts w:ascii="Calibri" w:eastAsia="Times New Roman" w:hAnsi="Calibri" w:cs="Calibri"/>
                <w:b/>
                <w:bCs/>
                <w:sz w:val="20"/>
                <w:szCs w:val="20"/>
                <w:lang w:eastAsia="nl-NL"/>
              </w:rPr>
            </w:pPr>
            <w:r w:rsidRPr="00EE01F5">
              <w:rPr>
                <w:rFonts w:ascii="Calibri" w:eastAsia="Times New Roman" w:hAnsi="Calibri" w:cs="Calibri"/>
                <w:b/>
                <w:bCs/>
                <w:sz w:val="20"/>
                <w:szCs w:val="20"/>
                <w:lang w:eastAsia="nl-NL"/>
              </w:rPr>
              <w:lastRenderedPageBreak/>
              <w:t>Verwerking</w:t>
            </w:r>
          </w:p>
        </w:tc>
        <w:tc>
          <w:tcPr>
            <w:tcW w:w="1750" w:type="dxa"/>
            <w:hideMark/>
          </w:tcPr>
          <w:p w14:paraId="339EA2FC" w14:textId="77777777" w:rsidR="00F97811" w:rsidRPr="00EE01F5" w:rsidRDefault="00F97811" w:rsidP="00970477">
            <w:pPr>
              <w:rPr>
                <w:rFonts w:ascii="Calibri" w:eastAsia="Times New Roman" w:hAnsi="Calibri" w:cs="Calibri"/>
                <w:b/>
                <w:bCs/>
                <w:sz w:val="20"/>
                <w:szCs w:val="20"/>
                <w:lang w:eastAsia="nl-NL"/>
              </w:rPr>
            </w:pPr>
            <w:r w:rsidRPr="00EE01F5">
              <w:rPr>
                <w:rFonts w:ascii="Calibri" w:eastAsia="Times New Roman" w:hAnsi="Calibri" w:cs="Calibri"/>
                <w:b/>
                <w:bCs/>
                <w:sz w:val="20"/>
                <w:szCs w:val="20"/>
                <w:lang w:eastAsia="nl-NL"/>
              </w:rPr>
              <w:t>Soort Persoonsgegevens</w:t>
            </w:r>
          </w:p>
        </w:tc>
        <w:tc>
          <w:tcPr>
            <w:tcW w:w="1604" w:type="dxa"/>
            <w:hideMark/>
          </w:tcPr>
          <w:p w14:paraId="67DF6434" w14:textId="77777777" w:rsidR="00F97811" w:rsidRPr="00EE01F5" w:rsidRDefault="00F97811" w:rsidP="00970477">
            <w:pPr>
              <w:rPr>
                <w:rFonts w:ascii="Calibri" w:eastAsia="Times New Roman" w:hAnsi="Calibri" w:cs="Calibri"/>
                <w:b/>
                <w:bCs/>
                <w:sz w:val="20"/>
                <w:szCs w:val="20"/>
                <w:lang w:eastAsia="nl-NL"/>
              </w:rPr>
            </w:pPr>
            <w:r w:rsidRPr="00EE01F5">
              <w:rPr>
                <w:rFonts w:ascii="Calibri" w:eastAsia="Times New Roman" w:hAnsi="Calibri" w:cs="Calibri"/>
                <w:b/>
                <w:bCs/>
                <w:sz w:val="20"/>
                <w:szCs w:val="20"/>
                <w:lang w:eastAsia="nl-NL"/>
              </w:rPr>
              <w:t>Categorieën van Betrokkenen</w:t>
            </w:r>
          </w:p>
        </w:tc>
        <w:tc>
          <w:tcPr>
            <w:tcW w:w="2112" w:type="dxa"/>
            <w:hideMark/>
          </w:tcPr>
          <w:p w14:paraId="001403C0" w14:textId="77777777" w:rsidR="00F97811" w:rsidRPr="00EE01F5" w:rsidRDefault="00F97811" w:rsidP="00970477">
            <w:pPr>
              <w:rPr>
                <w:rFonts w:ascii="Calibri" w:eastAsia="Times New Roman" w:hAnsi="Calibri" w:cs="Calibri"/>
                <w:b/>
                <w:bCs/>
                <w:sz w:val="20"/>
                <w:szCs w:val="20"/>
                <w:lang w:eastAsia="nl-NL"/>
              </w:rPr>
            </w:pPr>
            <w:r w:rsidRPr="00EE01F5">
              <w:rPr>
                <w:rFonts w:ascii="Calibri" w:eastAsia="Times New Roman" w:hAnsi="Calibri" w:cs="Calibri"/>
                <w:b/>
                <w:bCs/>
                <w:sz w:val="20"/>
                <w:szCs w:val="20"/>
                <w:lang w:eastAsia="nl-NL"/>
              </w:rPr>
              <w:t>Doeleinden van de verwerking</w:t>
            </w:r>
          </w:p>
        </w:tc>
        <w:tc>
          <w:tcPr>
            <w:tcW w:w="1270" w:type="dxa"/>
            <w:hideMark/>
          </w:tcPr>
          <w:p w14:paraId="1AE07C99" w14:textId="77777777" w:rsidR="00F97811" w:rsidRPr="00EE01F5" w:rsidRDefault="00F97811" w:rsidP="00970477">
            <w:pPr>
              <w:rPr>
                <w:rFonts w:ascii="Calibri" w:eastAsia="Times New Roman" w:hAnsi="Calibri" w:cs="Calibri"/>
                <w:b/>
                <w:bCs/>
                <w:sz w:val="20"/>
                <w:szCs w:val="20"/>
                <w:lang w:eastAsia="nl-NL"/>
              </w:rPr>
            </w:pPr>
            <w:r w:rsidRPr="00EE01F5">
              <w:rPr>
                <w:rFonts w:ascii="Calibri" w:eastAsia="Times New Roman" w:hAnsi="Calibri" w:cs="Calibri"/>
                <w:b/>
                <w:bCs/>
                <w:sz w:val="20"/>
                <w:szCs w:val="20"/>
                <w:lang w:eastAsia="nl-NL"/>
              </w:rPr>
              <w:t>Grondslag van de verwerking</w:t>
            </w:r>
          </w:p>
        </w:tc>
        <w:tc>
          <w:tcPr>
            <w:tcW w:w="1029" w:type="dxa"/>
            <w:hideMark/>
          </w:tcPr>
          <w:p w14:paraId="3118B4A1" w14:textId="77777777" w:rsidR="00F97811" w:rsidRPr="00EE01F5" w:rsidRDefault="00F97811" w:rsidP="00970477">
            <w:pPr>
              <w:rPr>
                <w:rFonts w:ascii="Calibri" w:eastAsia="Times New Roman" w:hAnsi="Calibri" w:cs="Calibri"/>
                <w:b/>
                <w:bCs/>
                <w:sz w:val="20"/>
                <w:szCs w:val="20"/>
                <w:lang w:eastAsia="nl-NL"/>
              </w:rPr>
            </w:pPr>
            <w:r w:rsidRPr="00EE01F5">
              <w:rPr>
                <w:rFonts w:ascii="Calibri" w:eastAsia="Times New Roman" w:hAnsi="Calibri" w:cs="Calibri"/>
                <w:b/>
                <w:bCs/>
                <w:sz w:val="20"/>
                <w:szCs w:val="20"/>
                <w:lang w:eastAsia="nl-NL"/>
              </w:rPr>
              <w:t>Doorgifte buiten de EER</w:t>
            </w:r>
          </w:p>
        </w:tc>
        <w:tc>
          <w:tcPr>
            <w:tcW w:w="1776" w:type="dxa"/>
            <w:hideMark/>
          </w:tcPr>
          <w:p w14:paraId="1BD64AB3" w14:textId="77777777" w:rsidR="00F97811" w:rsidRPr="00EE01F5" w:rsidRDefault="00F97811" w:rsidP="00970477">
            <w:pPr>
              <w:rPr>
                <w:rFonts w:ascii="Calibri" w:eastAsia="Times New Roman" w:hAnsi="Calibri" w:cs="Calibri"/>
                <w:b/>
                <w:bCs/>
                <w:sz w:val="20"/>
                <w:szCs w:val="20"/>
                <w:lang w:eastAsia="nl-NL"/>
              </w:rPr>
            </w:pPr>
            <w:r w:rsidRPr="00EE01F5">
              <w:rPr>
                <w:rFonts w:ascii="Calibri" w:eastAsia="Times New Roman" w:hAnsi="Calibri" w:cs="Calibri"/>
                <w:b/>
                <w:bCs/>
                <w:sz w:val="20"/>
                <w:szCs w:val="20"/>
                <w:lang w:eastAsia="nl-NL"/>
              </w:rPr>
              <w:t>Afspraken bewaartermijnen</w:t>
            </w:r>
          </w:p>
        </w:tc>
        <w:tc>
          <w:tcPr>
            <w:tcW w:w="2441" w:type="dxa"/>
            <w:hideMark/>
          </w:tcPr>
          <w:p w14:paraId="06FC7013" w14:textId="77777777" w:rsidR="00F97811" w:rsidRPr="00EE01F5" w:rsidRDefault="00F97811" w:rsidP="00970477">
            <w:pPr>
              <w:rPr>
                <w:rFonts w:ascii="Calibri" w:eastAsia="Times New Roman" w:hAnsi="Calibri" w:cs="Calibri"/>
                <w:b/>
                <w:bCs/>
                <w:sz w:val="20"/>
                <w:szCs w:val="20"/>
                <w:lang w:eastAsia="nl-NL"/>
              </w:rPr>
            </w:pPr>
            <w:r w:rsidRPr="00EE01F5">
              <w:rPr>
                <w:rFonts w:ascii="Calibri" w:eastAsia="Times New Roman" w:hAnsi="Calibri" w:cs="Calibri"/>
                <w:b/>
                <w:bCs/>
                <w:sz w:val="20"/>
                <w:szCs w:val="20"/>
                <w:lang w:eastAsia="nl-NL"/>
              </w:rPr>
              <w:t>Afspraken verwijderprocedure</w:t>
            </w:r>
          </w:p>
        </w:tc>
      </w:tr>
      <w:tr w:rsidR="00F97811" w:rsidRPr="00EE01F5" w14:paraId="0C36B85F" w14:textId="77777777" w:rsidTr="00F97811">
        <w:trPr>
          <w:trHeight w:val="480"/>
        </w:trPr>
        <w:tc>
          <w:tcPr>
            <w:tcW w:w="2462" w:type="dxa"/>
            <w:vMerge w:val="restart"/>
            <w:hideMark/>
          </w:tcPr>
          <w:p w14:paraId="2A309E1E" w14:textId="7E3095AB" w:rsidR="00F97811" w:rsidRPr="00EE01F5" w:rsidRDefault="00F97811" w:rsidP="00DC02D2">
            <w:pPr>
              <w:rPr>
                <w:rFonts w:ascii="Calibri" w:eastAsia="Times New Roman" w:hAnsi="Calibri" w:cs="Calibri"/>
                <w:sz w:val="18"/>
                <w:szCs w:val="18"/>
                <w:lang w:eastAsia="nl-NL"/>
              </w:rPr>
            </w:pPr>
            <w:r w:rsidRPr="00EE01F5">
              <w:rPr>
                <w:rFonts w:ascii="Calibri" w:eastAsia="Times New Roman" w:hAnsi="Calibri" w:cs="Calibri"/>
                <w:sz w:val="18"/>
                <w:szCs w:val="18"/>
                <w:lang w:eastAsia="nl-NL"/>
              </w:rPr>
              <w:t>Het pseudonimiseren van de door Verwerkingsverantwoordelijke aangeboden persoonsgegevens , en indien door Verwerkingsverantwoordelijke gewenst,  het beschikbaar stellen aan de dataontvanger(s).</w:t>
            </w:r>
          </w:p>
        </w:tc>
        <w:tc>
          <w:tcPr>
            <w:tcW w:w="1750" w:type="dxa"/>
            <w:vMerge w:val="restart"/>
            <w:hideMark/>
          </w:tcPr>
          <w:p w14:paraId="262EB29A" w14:textId="0D5C9EBF" w:rsidR="00F97811" w:rsidRPr="00EE01F5" w:rsidRDefault="00F97811" w:rsidP="00DC02D2">
            <w:pPr>
              <w:rPr>
                <w:rFonts w:ascii="Calibri" w:eastAsia="Times New Roman" w:hAnsi="Calibri" w:cs="Calibri"/>
                <w:sz w:val="18"/>
                <w:szCs w:val="18"/>
                <w:lang w:eastAsia="nl-NL"/>
              </w:rPr>
            </w:pPr>
            <w:r w:rsidRPr="00EE01F5">
              <w:rPr>
                <w:rFonts w:ascii="Calibri" w:eastAsia="Times New Roman" w:hAnsi="Calibri" w:cs="Calibri"/>
                <w:sz w:val="18"/>
                <w:szCs w:val="18"/>
                <w:lang w:eastAsia="nl-NL"/>
              </w:rPr>
              <w:t>Persoonsgegevens (o.a. postcode, geboortedatum, geslacht) en bijzondere persoonsgegevens (gegevens over gezondheid).</w:t>
            </w:r>
          </w:p>
        </w:tc>
        <w:tc>
          <w:tcPr>
            <w:tcW w:w="1604" w:type="dxa"/>
            <w:vMerge w:val="restart"/>
            <w:hideMark/>
          </w:tcPr>
          <w:p w14:paraId="68867F48" w14:textId="2763682D" w:rsidR="00F97811" w:rsidRPr="00EE01F5" w:rsidRDefault="00F97811" w:rsidP="00DC02D2">
            <w:pPr>
              <w:rPr>
                <w:rFonts w:ascii="Calibri" w:eastAsia="Times New Roman" w:hAnsi="Calibri" w:cs="Calibri"/>
                <w:sz w:val="18"/>
                <w:szCs w:val="18"/>
                <w:lang w:eastAsia="nl-NL"/>
              </w:rPr>
            </w:pPr>
            <w:r w:rsidRPr="00EE01F5">
              <w:rPr>
                <w:rFonts w:ascii="Calibri" w:eastAsia="Times New Roman" w:hAnsi="Calibri" w:cs="Calibri"/>
                <w:sz w:val="18"/>
                <w:szCs w:val="18"/>
                <w:lang w:eastAsia="nl-NL"/>
              </w:rPr>
              <w:t>Cliënten/patiënten</w:t>
            </w:r>
          </w:p>
        </w:tc>
        <w:tc>
          <w:tcPr>
            <w:tcW w:w="2112" w:type="dxa"/>
            <w:vMerge w:val="restart"/>
            <w:hideMark/>
          </w:tcPr>
          <w:p w14:paraId="584ACFB9" w14:textId="5504A32A" w:rsidR="00F87B0A" w:rsidRPr="00F87B0A" w:rsidRDefault="00F97811" w:rsidP="00F87B0A">
            <w:pPr>
              <w:rPr>
                <w:rFonts w:ascii="Calibri" w:eastAsia="Times New Roman" w:hAnsi="Calibri" w:cs="Calibri"/>
                <w:sz w:val="18"/>
                <w:szCs w:val="18"/>
                <w:lang w:eastAsia="nl-NL"/>
              </w:rPr>
            </w:pPr>
            <w:r w:rsidRPr="00EE01F5">
              <w:rPr>
                <w:rFonts w:ascii="Calibri" w:eastAsia="Times New Roman" w:hAnsi="Calibri" w:cs="Calibri"/>
                <w:sz w:val="18"/>
                <w:szCs w:val="18"/>
                <w:lang w:eastAsia="nl-NL"/>
              </w:rPr>
              <w:t>Versleutelen van persoonsgegevens, waaronder pseudonimisatie</w:t>
            </w:r>
            <w:r w:rsidR="00F87B0A">
              <w:rPr>
                <w:rFonts w:ascii="Calibri" w:eastAsia="Times New Roman" w:hAnsi="Calibri" w:cs="Calibri"/>
                <w:sz w:val="18"/>
                <w:szCs w:val="18"/>
                <w:lang w:eastAsia="nl-NL"/>
              </w:rPr>
              <w:t xml:space="preserve"> </w:t>
            </w:r>
            <w:r w:rsidR="00F87B0A" w:rsidRPr="00F87B0A">
              <w:rPr>
                <w:rFonts w:ascii="Calibri" w:eastAsia="Times New Roman" w:hAnsi="Calibri" w:cs="Calibri"/>
                <w:sz w:val="18"/>
                <w:szCs w:val="18"/>
                <w:lang w:eastAsia="nl-NL"/>
              </w:rPr>
              <w:t xml:space="preserve">en indien van toepassing, het beschikbaar stellen van de gepseudonimiseerde en/of versleutelde </w:t>
            </w:r>
            <w:r w:rsidR="00C57A4A">
              <w:rPr>
                <w:rFonts w:ascii="Calibri" w:eastAsia="Times New Roman" w:hAnsi="Calibri" w:cs="Calibri"/>
                <w:sz w:val="18"/>
                <w:szCs w:val="18"/>
                <w:lang w:eastAsia="nl-NL"/>
              </w:rPr>
              <w:t>persoons</w:t>
            </w:r>
            <w:r w:rsidR="00F87B0A" w:rsidRPr="00F87B0A">
              <w:rPr>
                <w:rFonts w:ascii="Calibri" w:eastAsia="Times New Roman" w:hAnsi="Calibri" w:cs="Calibri"/>
                <w:sz w:val="18"/>
                <w:szCs w:val="18"/>
                <w:lang w:eastAsia="nl-NL"/>
              </w:rPr>
              <w:t>gegevens aan registratiehouder</w:t>
            </w:r>
            <w:r w:rsidR="00F87B0A">
              <w:rPr>
                <w:rFonts w:ascii="Calibri" w:eastAsia="Times New Roman" w:hAnsi="Calibri" w:cs="Calibri"/>
                <w:sz w:val="18"/>
                <w:szCs w:val="18"/>
                <w:lang w:eastAsia="nl-NL"/>
              </w:rPr>
              <w:t>(</w:t>
            </w:r>
            <w:r w:rsidR="00F87B0A" w:rsidRPr="00F87B0A">
              <w:rPr>
                <w:rFonts w:ascii="Calibri" w:eastAsia="Times New Roman" w:hAnsi="Calibri" w:cs="Calibri"/>
                <w:sz w:val="18"/>
                <w:szCs w:val="18"/>
                <w:lang w:eastAsia="nl-NL"/>
              </w:rPr>
              <w:t>s</w:t>
            </w:r>
            <w:r w:rsidR="00F87B0A">
              <w:rPr>
                <w:rFonts w:ascii="Calibri" w:eastAsia="Times New Roman" w:hAnsi="Calibri" w:cs="Calibri"/>
                <w:sz w:val="18"/>
                <w:szCs w:val="18"/>
                <w:lang w:eastAsia="nl-NL"/>
              </w:rPr>
              <w:t>)</w:t>
            </w:r>
            <w:r w:rsidR="00F87B0A" w:rsidRPr="00F87B0A">
              <w:rPr>
                <w:rFonts w:ascii="Calibri" w:eastAsia="Times New Roman" w:hAnsi="Calibri" w:cs="Calibri"/>
                <w:sz w:val="18"/>
                <w:szCs w:val="18"/>
                <w:lang w:eastAsia="nl-NL"/>
              </w:rPr>
              <w:t>.</w:t>
            </w:r>
          </w:p>
          <w:p w14:paraId="0ACDD5FC" w14:textId="7B367654" w:rsidR="00F97811" w:rsidRPr="00EE01F5" w:rsidRDefault="00F97811" w:rsidP="00DC02D2">
            <w:pPr>
              <w:rPr>
                <w:rFonts w:ascii="Calibri" w:eastAsia="Times New Roman" w:hAnsi="Calibri" w:cs="Calibri"/>
                <w:sz w:val="18"/>
                <w:szCs w:val="18"/>
                <w:lang w:eastAsia="nl-NL"/>
              </w:rPr>
            </w:pPr>
          </w:p>
        </w:tc>
        <w:tc>
          <w:tcPr>
            <w:tcW w:w="1270" w:type="dxa"/>
            <w:vMerge w:val="restart"/>
            <w:hideMark/>
          </w:tcPr>
          <w:p w14:paraId="450F23A1" w14:textId="17AD91EC" w:rsidR="00F97811" w:rsidRPr="00EE01F5" w:rsidRDefault="00F97811" w:rsidP="00DC02D2">
            <w:pPr>
              <w:rPr>
                <w:rFonts w:ascii="Calibri" w:eastAsia="Times New Roman" w:hAnsi="Calibri" w:cs="Calibri"/>
                <w:sz w:val="18"/>
                <w:szCs w:val="18"/>
                <w:lang w:eastAsia="nl-NL"/>
              </w:rPr>
            </w:pPr>
            <w:r w:rsidRPr="00EE01F5">
              <w:rPr>
                <w:rFonts w:ascii="Calibri" w:eastAsia="Times New Roman" w:hAnsi="Calibri" w:cs="Calibri"/>
                <w:sz w:val="18"/>
                <w:szCs w:val="18"/>
                <w:lang w:eastAsia="nl-NL"/>
              </w:rPr>
              <w:t>Wettelijke verplichting (Wkkgz)</w:t>
            </w:r>
          </w:p>
          <w:p w14:paraId="46832024" w14:textId="77777777" w:rsidR="00F97811" w:rsidRPr="00EE01F5" w:rsidRDefault="00F97811" w:rsidP="00DC02D2">
            <w:pPr>
              <w:rPr>
                <w:rFonts w:ascii="Calibri" w:eastAsia="Times New Roman" w:hAnsi="Calibri" w:cs="Calibri"/>
                <w:sz w:val="18"/>
                <w:szCs w:val="18"/>
                <w:lang w:eastAsia="nl-NL"/>
              </w:rPr>
            </w:pPr>
          </w:p>
          <w:p w14:paraId="1596DC72" w14:textId="2473991E" w:rsidR="00F97811" w:rsidRPr="00EE01F5" w:rsidRDefault="00F97811" w:rsidP="00DC02D2">
            <w:pPr>
              <w:rPr>
                <w:rFonts w:ascii="Calibri" w:eastAsia="Times New Roman" w:hAnsi="Calibri" w:cs="Calibri"/>
                <w:sz w:val="18"/>
                <w:szCs w:val="18"/>
                <w:lang w:eastAsia="nl-NL"/>
              </w:rPr>
            </w:pPr>
          </w:p>
        </w:tc>
        <w:tc>
          <w:tcPr>
            <w:tcW w:w="1029" w:type="dxa"/>
            <w:vMerge w:val="restart"/>
            <w:hideMark/>
          </w:tcPr>
          <w:p w14:paraId="5793C838" w14:textId="397B7A1C" w:rsidR="00F97811" w:rsidRPr="00EE01F5" w:rsidRDefault="00F97811" w:rsidP="00DC02D2">
            <w:pPr>
              <w:rPr>
                <w:rFonts w:ascii="Calibri" w:eastAsia="Times New Roman" w:hAnsi="Calibri" w:cs="Calibri"/>
                <w:sz w:val="18"/>
                <w:szCs w:val="18"/>
                <w:lang w:eastAsia="nl-NL"/>
              </w:rPr>
            </w:pPr>
            <w:r w:rsidRPr="00EE01F5">
              <w:rPr>
                <w:rFonts w:ascii="Calibri" w:eastAsia="Times New Roman" w:hAnsi="Calibri" w:cs="Calibri"/>
                <w:sz w:val="18"/>
                <w:szCs w:val="18"/>
                <w:lang w:eastAsia="nl-NL"/>
              </w:rPr>
              <w:t>Nee. Alle data worden in Nederland en/of Frankfurt gehost en daarmee binnen de EER.</w:t>
            </w:r>
          </w:p>
        </w:tc>
        <w:tc>
          <w:tcPr>
            <w:tcW w:w="1776" w:type="dxa"/>
            <w:vMerge w:val="restart"/>
            <w:hideMark/>
          </w:tcPr>
          <w:p w14:paraId="208867A6" w14:textId="77777777" w:rsidR="00F97811" w:rsidRPr="00EE01F5" w:rsidRDefault="00F97811" w:rsidP="00DC02D2">
            <w:pPr>
              <w:rPr>
                <w:rFonts w:ascii="Calibri" w:eastAsia="Times New Roman" w:hAnsi="Calibri" w:cs="Calibri"/>
                <w:sz w:val="18"/>
                <w:szCs w:val="18"/>
                <w:lang w:eastAsia="nl-NL"/>
              </w:rPr>
            </w:pPr>
            <w:r w:rsidRPr="00EE01F5">
              <w:rPr>
                <w:rFonts w:ascii="Calibri" w:eastAsia="Times New Roman" w:hAnsi="Calibri" w:cs="Calibri"/>
                <w:sz w:val="18"/>
                <w:szCs w:val="18"/>
                <w:lang w:eastAsia="nl-NL"/>
              </w:rPr>
              <w:t xml:space="preserve">Gepseudonimiseerde bestanden die gedownload zijn worden na 10 dagen volautomatisch van de systemen van ZorgTTP verwijderd. De retentietijd van de </w:t>
            </w:r>
            <w:proofErr w:type="spellStart"/>
            <w:r w:rsidRPr="00EE01F5">
              <w:rPr>
                <w:rFonts w:ascii="Calibri" w:eastAsia="Times New Roman" w:hAnsi="Calibri" w:cs="Calibri"/>
                <w:sz w:val="18"/>
                <w:szCs w:val="18"/>
                <w:lang w:eastAsia="nl-NL"/>
              </w:rPr>
              <w:t>backups</w:t>
            </w:r>
            <w:proofErr w:type="spellEnd"/>
            <w:r w:rsidRPr="00EE01F5">
              <w:rPr>
                <w:rFonts w:ascii="Calibri" w:eastAsia="Times New Roman" w:hAnsi="Calibri" w:cs="Calibri"/>
                <w:sz w:val="18"/>
                <w:szCs w:val="18"/>
                <w:lang w:eastAsia="nl-NL"/>
              </w:rPr>
              <w:t xml:space="preserve"> is dertig dagen.</w:t>
            </w:r>
          </w:p>
          <w:p w14:paraId="285BDB91" w14:textId="77777777" w:rsidR="00F97811" w:rsidRPr="00EE01F5" w:rsidRDefault="00F97811" w:rsidP="00DC02D2">
            <w:pPr>
              <w:rPr>
                <w:rFonts w:ascii="Calibri" w:eastAsia="Times New Roman" w:hAnsi="Calibri" w:cs="Calibri"/>
                <w:sz w:val="18"/>
                <w:szCs w:val="18"/>
                <w:lang w:eastAsia="nl-NL"/>
              </w:rPr>
            </w:pPr>
          </w:p>
          <w:p w14:paraId="5B74FF22" w14:textId="50FB3AE1" w:rsidR="00F97811" w:rsidRPr="00EE01F5" w:rsidRDefault="00F97811" w:rsidP="00DC02D2">
            <w:pPr>
              <w:rPr>
                <w:rFonts w:ascii="Calibri" w:eastAsia="Times New Roman" w:hAnsi="Calibri" w:cs="Calibri"/>
                <w:sz w:val="18"/>
                <w:szCs w:val="18"/>
                <w:lang w:eastAsia="nl-NL"/>
              </w:rPr>
            </w:pPr>
            <w:r w:rsidRPr="00EE01F5">
              <w:rPr>
                <w:rFonts w:ascii="Calibri" w:eastAsia="Times New Roman" w:hAnsi="Calibri" w:cs="Calibri"/>
                <w:sz w:val="18"/>
                <w:szCs w:val="18"/>
                <w:lang w:eastAsia="nl-NL"/>
              </w:rPr>
              <w:t>Wanneer er gebruik wordt gemaakt van de pseudonimisatie webservice is de bovengenoemde bewaartermijn niet van toepassingen. Alle verwerkingen vinden dan in het werkgeheugen van de server plaats (PIM) en daarmee worden gegevens niet bewaard.</w:t>
            </w:r>
          </w:p>
        </w:tc>
        <w:tc>
          <w:tcPr>
            <w:tcW w:w="2441" w:type="dxa"/>
            <w:vMerge w:val="restart"/>
            <w:hideMark/>
          </w:tcPr>
          <w:p w14:paraId="19DF48BA" w14:textId="77777777" w:rsidR="00F97811" w:rsidRPr="00EE01F5" w:rsidRDefault="00F97811" w:rsidP="00911CFF">
            <w:pPr>
              <w:rPr>
                <w:rFonts w:ascii="Calibri" w:eastAsia="Times New Roman" w:hAnsi="Calibri" w:cs="Calibri"/>
                <w:sz w:val="18"/>
                <w:szCs w:val="18"/>
                <w:lang w:eastAsia="nl-NL"/>
              </w:rPr>
            </w:pPr>
            <w:r w:rsidRPr="00EE01F5">
              <w:rPr>
                <w:rFonts w:ascii="Calibri" w:eastAsia="Times New Roman" w:hAnsi="Calibri" w:cs="Calibri"/>
                <w:sz w:val="18"/>
                <w:szCs w:val="18"/>
                <w:lang w:eastAsia="nl-NL"/>
              </w:rPr>
              <w:t xml:space="preserve">Volautomatisch en direct na pseudonimisatie of handmatig wanneer verwerkingsverantwoordelijke een beroep doet op artikel 10.2. </w:t>
            </w:r>
          </w:p>
          <w:p w14:paraId="326C9FAF" w14:textId="1C55926E" w:rsidR="00F97811" w:rsidRPr="00EE01F5" w:rsidRDefault="00F97811" w:rsidP="00DC02D2">
            <w:pPr>
              <w:rPr>
                <w:rFonts w:ascii="Calibri" w:eastAsia="Times New Roman" w:hAnsi="Calibri" w:cs="Calibri"/>
                <w:sz w:val="18"/>
                <w:szCs w:val="18"/>
                <w:lang w:eastAsia="nl-NL"/>
              </w:rPr>
            </w:pPr>
          </w:p>
        </w:tc>
      </w:tr>
      <w:tr w:rsidR="00F97811" w:rsidRPr="00EE01F5" w14:paraId="193C5E8E" w14:textId="77777777" w:rsidTr="00F97811">
        <w:trPr>
          <w:trHeight w:val="1230"/>
        </w:trPr>
        <w:tc>
          <w:tcPr>
            <w:tcW w:w="2462" w:type="dxa"/>
            <w:vMerge/>
            <w:hideMark/>
          </w:tcPr>
          <w:p w14:paraId="2A4BC60A" w14:textId="77777777" w:rsidR="00F97811" w:rsidRPr="00EE01F5" w:rsidRDefault="00F97811" w:rsidP="00DC02D2">
            <w:pPr>
              <w:rPr>
                <w:rFonts w:ascii="Calibri" w:eastAsia="Times New Roman" w:hAnsi="Calibri" w:cs="Calibri"/>
                <w:sz w:val="18"/>
                <w:szCs w:val="18"/>
                <w:lang w:eastAsia="nl-NL"/>
              </w:rPr>
            </w:pPr>
          </w:p>
        </w:tc>
        <w:tc>
          <w:tcPr>
            <w:tcW w:w="1750" w:type="dxa"/>
            <w:vMerge/>
            <w:hideMark/>
          </w:tcPr>
          <w:p w14:paraId="37F949F2" w14:textId="77777777" w:rsidR="00F97811" w:rsidRPr="00EE01F5" w:rsidRDefault="00F97811" w:rsidP="00DC02D2">
            <w:pPr>
              <w:rPr>
                <w:rFonts w:ascii="Calibri" w:eastAsia="Times New Roman" w:hAnsi="Calibri" w:cs="Calibri"/>
                <w:sz w:val="18"/>
                <w:szCs w:val="18"/>
                <w:lang w:eastAsia="nl-NL"/>
              </w:rPr>
            </w:pPr>
          </w:p>
        </w:tc>
        <w:tc>
          <w:tcPr>
            <w:tcW w:w="1604" w:type="dxa"/>
            <w:vMerge/>
            <w:hideMark/>
          </w:tcPr>
          <w:p w14:paraId="71969A5C" w14:textId="77777777" w:rsidR="00F97811" w:rsidRPr="00EE01F5" w:rsidRDefault="00F97811" w:rsidP="00DC02D2">
            <w:pPr>
              <w:rPr>
                <w:rFonts w:ascii="Calibri" w:eastAsia="Times New Roman" w:hAnsi="Calibri" w:cs="Calibri"/>
                <w:sz w:val="18"/>
                <w:szCs w:val="18"/>
                <w:lang w:eastAsia="nl-NL"/>
              </w:rPr>
            </w:pPr>
          </w:p>
        </w:tc>
        <w:tc>
          <w:tcPr>
            <w:tcW w:w="2112" w:type="dxa"/>
            <w:vMerge/>
            <w:hideMark/>
          </w:tcPr>
          <w:p w14:paraId="39ACA645" w14:textId="77777777" w:rsidR="00F97811" w:rsidRPr="00EE01F5" w:rsidRDefault="00F97811" w:rsidP="00DC02D2">
            <w:pPr>
              <w:rPr>
                <w:rFonts w:ascii="Calibri" w:eastAsia="Times New Roman" w:hAnsi="Calibri" w:cs="Calibri"/>
                <w:sz w:val="18"/>
                <w:szCs w:val="18"/>
                <w:lang w:eastAsia="nl-NL"/>
              </w:rPr>
            </w:pPr>
          </w:p>
        </w:tc>
        <w:tc>
          <w:tcPr>
            <w:tcW w:w="1270" w:type="dxa"/>
            <w:vMerge/>
            <w:hideMark/>
          </w:tcPr>
          <w:p w14:paraId="2F737FCE" w14:textId="77777777" w:rsidR="00F97811" w:rsidRPr="00EE01F5" w:rsidRDefault="00F97811" w:rsidP="00DC02D2">
            <w:pPr>
              <w:rPr>
                <w:rFonts w:ascii="Calibri" w:eastAsia="Times New Roman" w:hAnsi="Calibri" w:cs="Calibri"/>
                <w:sz w:val="18"/>
                <w:szCs w:val="18"/>
                <w:lang w:eastAsia="nl-NL"/>
              </w:rPr>
            </w:pPr>
          </w:p>
        </w:tc>
        <w:tc>
          <w:tcPr>
            <w:tcW w:w="1029" w:type="dxa"/>
            <w:vMerge/>
            <w:hideMark/>
          </w:tcPr>
          <w:p w14:paraId="7CFADA66" w14:textId="77777777" w:rsidR="00F97811" w:rsidRPr="00EE01F5" w:rsidRDefault="00F97811" w:rsidP="00DC02D2">
            <w:pPr>
              <w:rPr>
                <w:rFonts w:ascii="Calibri" w:eastAsia="Times New Roman" w:hAnsi="Calibri" w:cs="Calibri"/>
                <w:sz w:val="18"/>
                <w:szCs w:val="18"/>
                <w:lang w:eastAsia="nl-NL"/>
              </w:rPr>
            </w:pPr>
          </w:p>
        </w:tc>
        <w:tc>
          <w:tcPr>
            <w:tcW w:w="1776" w:type="dxa"/>
            <w:vMerge/>
            <w:hideMark/>
          </w:tcPr>
          <w:p w14:paraId="3E996FB8" w14:textId="77777777" w:rsidR="00F97811" w:rsidRPr="00EE01F5" w:rsidRDefault="00F97811" w:rsidP="00DC02D2">
            <w:pPr>
              <w:rPr>
                <w:rFonts w:ascii="Calibri" w:eastAsia="Times New Roman" w:hAnsi="Calibri" w:cs="Calibri"/>
                <w:sz w:val="18"/>
                <w:szCs w:val="18"/>
                <w:lang w:eastAsia="nl-NL"/>
              </w:rPr>
            </w:pPr>
          </w:p>
        </w:tc>
        <w:tc>
          <w:tcPr>
            <w:tcW w:w="2441" w:type="dxa"/>
            <w:vMerge/>
            <w:hideMark/>
          </w:tcPr>
          <w:p w14:paraId="1F5FB8A4" w14:textId="77777777" w:rsidR="00F97811" w:rsidRPr="00EE01F5" w:rsidRDefault="00F97811" w:rsidP="00DC02D2">
            <w:pPr>
              <w:rPr>
                <w:rFonts w:ascii="Calibri" w:eastAsia="Times New Roman" w:hAnsi="Calibri" w:cs="Calibri"/>
                <w:sz w:val="18"/>
                <w:szCs w:val="18"/>
                <w:lang w:eastAsia="nl-NL"/>
              </w:rPr>
            </w:pPr>
          </w:p>
        </w:tc>
      </w:tr>
      <w:tr w:rsidR="00F97811" w:rsidRPr="00EE01F5" w14:paraId="1B07AB2E" w14:textId="77777777" w:rsidTr="00F97811">
        <w:trPr>
          <w:trHeight w:val="1260"/>
        </w:trPr>
        <w:tc>
          <w:tcPr>
            <w:tcW w:w="2462" w:type="dxa"/>
            <w:hideMark/>
          </w:tcPr>
          <w:p w14:paraId="7074F368" w14:textId="777803D6" w:rsidR="00F97811" w:rsidRPr="00EE01F5" w:rsidRDefault="00F97811" w:rsidP="00757C61">
            <w:pPr>
              <w:rPr>
                <w:rFonts w:ascii="Calibri" w:eastAsia="Times New Roman" w:hAnsi="Calibri" w:cs="Calibri"/>
                <w:sz w:val="18"/>
                <w:szCs w:val="18"/>
                <w:lang w:eastAsia="nl-NL"/>
              </w:rPr>
            </w:pPr>
            <w:r w:rsidRPr="00EE01F5">
              <w:rPr>
                <w:rFonts w:ascii="Calibri" w:eastAsia="Times New Roman" w:hAnsi="Calibri" w:cs="Calibri"/>
                <w:sz w:val="18"/>
                <w:szCs w:val="18"/>
                <w:lang w:eastAsia="nl-NL"/>
              </w:rPr>
              <w:t>Het volautomatisch versleutelen en ontsleutelen van persoonsgegevens.</w:t>
            </w:r>
          </w:p>
          <w:p w14:paraId="1F492B33" w14:textId="77777777" w:rsidR="00F97811" w:rsidRPr="00EE01F5" w:rsidRDefault="00F97811" w:rsidP="00757C61">
            <w:pPr>
              <w:jc w:val="center"/>
              <w:rPr>
                <w:rFonts w:ascii="Calibri" w:eastAsia="Times New Roman" w:hAnsi="Calibri" w:cs="Calibri"/>
                <w:sz w:val="18"/>
                <w:szCs w:val="18"/>
                <w:lang w:eastAsia="nl-NL"/>
              </w:rPr>
            </w:pPr>
          </w:p>
          <w:p w14:paraId="3C043EF5" w14:textId="78FE2580" w:rsidR="00F97811" w:rsidRPr="00EE01F5" w:rsidRDefault="00F97811" w:rsidP="00757C61">
            <w:pPr>
              <w:rPr>
                <w:rFonts w:ascii="Calibri" w:eastAsia="Times New Roman" w:hAnsi="Calibri" w:cs="Calibri"/>
                <w:sz w:val="18"/>
                <w:szCs w:val="18"/>
                <w:lang w:eastAsia="nl-NL"/>
              </w:rPr>
            </w:pPr>
          </w:p>
        </w:tc>
        <w:tc>
          <w:tcPr>
            <w:tcW w:w="1750" w:type="dxa"/>
            <w:hideMark/>
          </w:tcPr>
          <w:p w14:paraId="09F020E3" w14:textId="27568DFB" w:rsidR="00F97811" w:rsidRPr="00EE01F5" w:rsidRDefault="00F97811" w:rsidP="00757C61">
            <w:pPr>
              <w:rPr>
                <w:rFonts w:ascii="Calibri" w:eastAsia="Times New Roman" w:hAnsi="Calibri" w:cs="Calibri"/>
                <w:lang w:eastAsia="nl-NL"/>
              </w:rPr>
            </w:pPr>
            <w:r w:rsidRPr="00EE01F5">
              <w:rPr>
                <w:rFonts w:ascii="Calibri" w:eastAsia="Times New Roman" w:hAnsi="Calibri" w:cs="Calibri"/>
                <w:sz w:val="18"/>
                <w:szCs w:val="18"/>
                <w:lang w:eastAsia="nl-NL"/>
              </w:rPr>
              <w:t>Persoonsgegevens (o.a. postcode, geboortedatum, geslacht) en bijzondere persoonsgegevens (gegevens over gezondheid).</w:t>
            </w:r>
          </w:p>
        </w:tc>
        <w:tc>
          <w:tcPr>
            <w:tcW w:w="1604" w:type="dxa"/>
            <w:hideMark/>
          </w:tcPr>
          <w:p w14:paraId="5C2A5CCF" w14:textId="198C42CF" w:rsidR="00F97811" w:rsidRPr="00EE01F5" w:rsidRDefault="00F97811" w:rsidP="00757C61">
            <w:pPr>
              <w:rPr>
                <w:rFonts w:ascii="Calibri" w:eastAsia="Times New Roman" w:hAnsi="Calibri" w:cs="Calibri"/>
                <w:lang w:eastAsia="nl-NL"/>
              </w:rPr>
            </w:pPr>
            <w:r w:rsidRPr="00EE01F5">
              <w:rPr>
                <w:rFonts w:ascii="Calibri" w:eastAsia="Times New Roman" w:hAnsi="Calibri" w:cs="Calibri"/>
                <w:sz w:val="18"/>
                <w:szCs w:val="18"/>
                <w:lang w:eastAsia="nl-NL"/>
              </w:rPr>
              <w:t>Cliënten/patiënten</w:t>
            </w:r>
          </w:p>
        </w:tc>
        <w:tc>
          <w:tcPr>
            <w:tcW w:w="2112" w:type="dxa"/>
            <w:hideMark/>
          </w:tcPr>
          <w:p w14:paraId="603761D1" w14:textId="6AF444E5" w:rsidR="00F97811" w:rsidRPr="00EE01F5" w:rsidRDefault="00F97811" w:rsidP="00757C61">
            <w:pPr>
              <w:rPr>
                <w:rFonts w:ascii="Calibri" w:eastAsia="Times New Roman" w:hAnsi="Calibri" w:cs="Calibri"/>
                <w:lang w:eastAsia="nl-NL"/>
              </w:rPr>
            </w:pPr>
            <w:r w:rsidRPr="00EE01F5">
              <w:rPr>
                <w:rFonts w:ascii="Calibri" w:eastAsia="Calibri" w:hAnsi="Calibri" w:cs="Times New Roman"/>
                <w:sz w:val="18"/>
                <w:szCs w:val="18"/>
              </w:rPr>
              <w:t>Het omkeerbaar versleutelen/ontsleutelen van persoonsgegevens.</w:t>
            </w:r>
          </w:p>
        </w:tc>
        <w:tc>
          <w:tcPr>
            <w:tcW w:w="1270" w:type="dxa"/>
            <w:hideMark/>
          </w:tcPr>
          <w:p w14:paraId="5720DF13" w14:textId="77777777" w:rsidR="00F97811" w:rsidRPr="00EE01F5" w:rsidRDefault="00F97811" w:rsidP="00757C61">
            <w:pPr>
              <w:rPr>
                <w:rFonts w:ascii="Calibri" w:eastAsia="Times New Roman" w:hAnsi="Calibri" w:cs="Calibri"/>
                <w:sz w:val="18"/>
                <w:szCs w:val="18"/>
                <w:lang w:eastAsia="nl-NL"/>
              </w:rPr>
            </w:pPr>
            <w:r w:rsidRPr="00EE01F5">
              <w:rPr>
                <w:rFonts w:ascii="Calibri" w:eastAsia="Times New Roman" w:hAnsi="Calibri" w:cs="Calibri"/>
                <w:sz w:val="18"/>
                <w:szCs w:val="18"/>
                <w:lang w:eastAsia="nl-NL"/>
              </w:rPr>
              <w:t>Wettelijke verplichting (Wkkgz)</w:t>
            </w:r>
          </w:p>
          <w:p w14:paraId="47B068FD" w14:textId="7597AEFC" w:rsidR="00F97811" w:rsidRPr="00EE01F5" w:rsidRDefault="00F97811" w:rsidP="00757C61">
            <w:pPr>
              <w:rPr>
                <w:rFonts w:ascii="Calibri" w:eastAsia="Times New Roman" w:hAnsi="Calibri" w:cs="Calibri"/>
                <w:sz w:val="18"/>
                <w:szCs w:val="18"/>
                <w:lang w:eastAsia="nl-NL"/>
              </w:rPr>
            </w:pPr>
          </w:p>
        </w:tc>
        <w:tc>
          <w:tcPr>
            <w:tcW w:w="1029" w:type="dxa"/>
            <w:hideMark/>
          </w:tcPr>
          <w:p w14:paraId="55B8987C" w14:textId="5876A6B9" w:rsidR="00F97811" w:rsidRPr="00EE01F5" w:rsidRDefault="00F97811" w:rsidP="00757C61">
            <w:pPr>
              <w:rPr>
                <w:rFonts w:ascii="Calibri" w:eastAsia="Times New Roman" w:hAnsi="Calibri" w:cs="Calibri"/>
                <w:lang w:eastAsia="nl-NL"/>
              </w:rPr>
            </w:pPr>
            <w:r w:rsidRPr="00EE01F5">
              <w:rPr>
                <w:rFonts w:ascii="Calibri" w:eastAsia="Times New Roman" w:hAnsi="Calibri" w:cs="Calibri"/>
                <w:sz w:val="19"/>
                <w:szCs w:val="19"/>
                <w:lang w:eastAsia="nl-NL"/>
              </w:rPr>
              <w:t>Nee. Alle data worden in Nederland gehost en daarmee binnen de EER.</w:t>
            </w:r>
          </w:p>
        </w:tc>
        <w:tc>
          <w:tcPr>
            <w:tcW w:w="1776" w:type="dxa"/>
            <w:hideMark/>
          </w:tcPr>
          <w:p w14:paraId="25BEC070" w14:textId="1D9A3202" w:rsidR="00F97811" w:rsidRPr="00EE01F5" w:rsidRDefault="00F97811" w:rsidP="00757C61">
            <w:pPr>
              <w:rPr>
                <w:rFonts w:ascii="Calibri" w:eastAsia="Times New Roman" w:hAnsi="Calibri" w:cs="Calibri"/>
                <w:lang w:eastAsia="nl-NL"/>
              </w:rPr>
            </w:pPr>
            <w:r w:rsidRPr="00EE01F5">
              <w:rPr>
                <w:rFonts w:ascii="Calibri" w:eastAsia="Calibri" w:hAnsi="Calibri" w:cs="Times New Roman"/>
                <w:sz w:val="18"/>
                <w:szCs w:val="18"/>
              </w:rPr>
              <w:t>Alle verwerkingen vinden in het werkgeheugen van de server plaats (PIM) en daarmee worden gegevens niet bewaard.</w:t>
            </w:r>
          </w:p>
        </w:tc>
        <w:tc>
          <w:tcPr>
            <w:tcW w:w="2441" w:type="dxa"/>
            <w:hideMark/>
          </w:tcPr>
          <w:p w14:paraId="21E9580A" w14:textId="4657B754" w:rsidR="00F97811" w:rsidRPr="00EE01F5" w:rsidRDefault="00F97811" w:rsidP="00757C61">
            <w:pPr>
              <w:rPr>
                <w:rFonts w:ascii="Calibri" w:eastAsia="Times New Roman" w:hAnsi="Calibri" w:cs="Calibri"/>
                <w:lang w:eastAsia="nl-NL"/>
              </w:rPr>
            </w:pPr>
            <w:r w:rsidRPr="00EE01F5">
              <w:rPr>
                <w:rFonts w:ascii="Calibri" w:eastAsia="Times New Roman" w:hAnsi="Calibri" w:cs="Calibri"/>
                <w:lang w:eastAsia="nl-NL"/>
              </w:rPr>
              <w:t> </w:t>
            </w:r>
            <w:r w:rsidRPr="00EE01F5">
              <w:rPr>
                <w:rFonts w:ascii="Calibri" w:eastAsia="Calibri" w:hAnsi="Calibri" w:cs="Times New Roman"/>
                <w:sz w:val="18"/>
                <w:szCs w:val="18"/>
              </w:rPr>
              <w:t>N.v.t.</w:t>
            </w:r>
          </w:p>
        </w:tc>
      </w:tr>
      <w:tr w:rsidR="00F97811" w:rsidRPr="00EE01F5" w14:paraId="59D5D4AF" w14:textId="77777777" w:rsidTr="00F97811">
        <w:trPr>
          <w:trHeight w:val="1260"/>
        </w:trPr>
        <w:tc>
          <w:tcPr>
            <w:tcW w:w="2462" w:type="dxa"/>
          </w:tcPr>
          <w:p w14:paraId="34766A22" w14:textId="3215883B" w:rsidR="00F97811" w:rsidRPr="00EE01F5" w:rsidRDefault="00F97811" w:rsidP="00757C61">
            <w:pPr>
              <w:rPr>
                <w:rFonts w:ascii="Calibri" w:eastAsia="Times New Roman" w:hAnsi="Calibri" w:cs="Calibri"/>
                <w:sz w:val="18"/>
                <w:szCs w:val="18"/>
                <w:lang w:eastAsia="nl-NL"/>
              </w:rPr>
            </w:pPr>
            <w:r w:rsidRPr="00EE01F5">
              <w:rPr>
                <w:rFonts w:ascii="Calibri" w:eastAsia="Times New Roman" w:hAnsi="Calibri" w:cs="Calibri"/>
                <w:sz w:val="18"/>
                <w:szCs w:val="18"/>
                <w:lang w:eastAsia="nl-NL"/>
              </w:rPr>
              <w:lastRenderedPageBreak/>
              <w:t xml:space="preserve">Het verkrijgen van inzage in een beperkte selectie van persoonsgegevens waarop de bovengenoemde verwerking(en) onsuccesvol is/zijn geweest. Het laten inzien van deze persoonsgegevens (zoals het beschikbaar stellen van een verwerkingsrapportage of door middel van screen </w:t>
            </w:r>
            <w:proofErr w:type="spellStart"/>
            <w:r w:rsidRPr="00EE01F5">
              <w:rPr>
                <w:rFonts w:ascii="Calibri" w:eastAsia="Times New Roman" w:hAnsi="Calibri" w:cs="Calibri"/>
                <w:sz w:val="18"/>
                <w:szCs w:val="18"/>
                <w:lang w:eastAsia="nl-NL"/>
              </w:rPr>
              <w:t>sharing</w:t>
            </w:r>
            <w:proofErr w:type="spellEnd"/>
            <w:r w:rsidRPr="00EE01F5">
              <w:rPr>
                <w:rFonts w:ascii="Calibri" w:eastAsia="Times New Roman" w:hAnsi="Calibri" w:cs="Calibri"/>
                <w:sz w:val="18"/>
                <w:szCs w:val="18"/>
                <w:lang w:eastAsia="nl-NL"/>
              </w:rPr>
              <w:t>) is optioneel, vrijblijvend en gebeurt niet geautomatiseerd.</w:t>
            </w:r>
          </w:p>
        </w:tc>
        <w:tc>
          <w:tcPr>
            <w:tcW w:w="1750" w:type="dxa"/>
          </w:tcPr>
          <w:p w14:paraId="3DD27517" w14:textId="4C5B1083" w:rsidR="00F97811" w:rsidRPr="00EE01F5" w:rsidRDefault="00F97811" w:rsidP="00757C61">
            <w:pPr>
              <w:rPr>
                <w:rFonts w:ascii="Calibri" w:eastAsia="Times New Roman" w:hAnsi="Calibri" w:cs="Calibri"/>
                <w:sz w:val="19"/>
                <w:szCs w:val="19"/>
                <w:highlight w:val="yellow"/>
                <w:lang w:eastAsia="nl-NL"/>
              </w:rPr>
            </w:pPr>
            <w:r w:rsidRPr="00EE01F5">
              <w:rPr>
                <w:rFonts w:ascii="Calibri" w:eastAsia="Times New Roman" w:hAnsi="Calibri" w:cs="Calibri"/>
                <w:sz w:val="18"/>
                <w:szCs w:val="18"/>
                <w:lang w:eastAsia="nl-NL"/>
              </w:rPr>
              <w:t>Persoonsgegevens (o.a. postcode, geboortedatum, geslacht) en bijzondere persoonsgegevens (gegevens over gezondheid).</w:t>
            </w:r>
          </w:p>
        </w:tc>
        <w:tc>
          <w:tcPr>
            <w:tcW w:w="1604" w:type="dxa"/>
          </w:tcPr>
          <w:p w14:paraId="4DE2CBEC" w14:textId="2D404B60" w:rsidR="00F97811" w:rsidRPr="00EE01F5" w:rsidRDefault="00F97811" w:rsidP="00757C61">
            <w:pPr>
              <w:rPr>
                <w:rFonts w:ascii="Calibri" w:eastAsia="Times New Roman" w:hAnsi="Calibri" w:cs="Calibri"/>
                <w:sz w:val="19"/>
                <w:szCs w:val="19"/>
                <w:lang w:eastAsia="nl-NL"/>
              </w:rPr>
            </w:pPr>
            <w:r w:rsidRPr="00EE01F5">
              <w:rPr>
                <w:rFonts w:ascii="Calibri" w:eastAsia="Times New Roman" w:hAnsi="Calibri" w:cs="Calibri"/>
                <w:sz w:val="18"/>
                <w:szCs w:val="18"/>
                <w:lang w:eastAsia="nl-NL"/>
              </w:rPr>
              <w:t>Cliënten/patiënten</w:t>
            </w:r>
          </w:p>
        </w:tc>
        <w:tc>
          <w:tcPr>
            <w:tcW w:w="2112" w:type="dxa"/>
          </w:tcPr>
          <w:p w14:paraId="10B5EB0A" w14:textId="0AC7D92C" w:rsidR="00F97811" w:rsidRPr="00EE01F5" w:rsidRDefault="00F97811" w:rsidP="00757C61">
            <w:pPr>
              <w:rPr>
                <w:rFonts w:ascii="Calibri" w:eastAsia="Times New Roman" w:hAnsi="Calibri" w:cs="Calibri"/>
                <w:lang w:eastAsia="nl-NL"/>
              </w:rPr>
            </w:pPr>
            <w:r w:rsidRPr="00EE01F5">
              <w:rPr>
                <w:rFonts w:ascii="Calibri" w:eastAsia="Calibri" w:hAnsi="Calibri" w:cs="Times New Roman"/>
                <w:sz w:val="18"/>
                <w:szCs w:val="18"/>
              </w:rPr>
              <w:t>Het bieden van ondersteuning door de medewerkers van Verwerker, zodat de gewenste verwerking kan worden gerealiseerd.</w:t>
            </w:r>
          </w:p>
        </w:tc>
        <w:tc>
          <w:tcPr>
            <w:tcW w:w="1270" w:type="dxa"/>
          </w:tcPr>
          <w:p w14:paraId="2E068AFE" w14:textId="025F81B1" w:rsidR="00F97811" w:rsidRPr="00EE01F5" w:rsidRDefault="00F97811" w:rsidP="00757C61">
            <w:pPr>
              <w:rPr>
                <w:rFonts w:ascii="Calibri" w:eastAsia="Times New Roman" w:hAnsi="Calibri" w:cs="Calibri"/>
                <w:sz w:val="19"/>
                <w:szCs w:val="19"/>
                <w:highlight w:val="yellow"/>
                <w:lang w:eastAsia="nl-NL"/>
              </w:rPr>
            </w:pPr>
            <w:r w:rsidRPr="00EE01F5">
              <w:rPr>
                <w:rFonts w:ascii="Calibri" w:eastAsia="Times New Roman" w:hAnsi="Calibri" w:cs="Calibri"/>
                <w:sz w:val="18"/>
                <w:szCs w:val="18"/>
                <w:lang w:eastAsia="nl-NL"/>
              </w:rPr>
              <w:t>Noodzakelijk ter uitvoering van overeenkomst</w:t>
            </w:r>
          </w:p>
        </w:tc>
        <w:tc>
          <w:tcPr>
            <w:tcW w:w="1029" w:type="dxa"/>
          </w:tcPr>
          <w:p w14:paraId="4C0EFA21" w14:textId="183740FF" w:rsidR="00F97811" w:rsidRPr="00EE01F5" w:rsidRDefault="00F97811" w:rsidP="00757C61">
            <w:pPr>
              <w:rPr>
                <w:rFonts w:ascii="Calibri" w:eastAsia="Times New Roman" w:hAnsi="Calibri" w:cs="Calibri"/>
                <w:lang w:eastAsia="nl-NL"/>
              </w:rPr>
            </w:pPr>
            <w:r w:rsidRPr="00EE01F5">
              <w:rPr>
                <w:rFonts w:ascii="Calibri" w:eastAsia="Times New Roman" w:hAnsi="Calibri" w:cs="Calibri"/>
                <w:sz w:val="19"/>
                <w:szCs w:val="19"/>
                <w:lang w:eastAsia="nl-NL"/>
              </w:rPr>
              <w:t>Nee. Alle data worden in Nederland gehost en daarmee binnen de EER.</w:t>
            </w:r>
          </w:p>
        </w:tc>
        <w:tc>
          <w:tcPr>
            <w:tcW w:w="1776" w:type="dxa"/>
          </w:tcPr>
          <w:p w14:paraId="6125311C" w14:textId="5750992E" w:rsidR="00F97811" w:rsidRPr="00EE01F5" w:rsidRDefault="00F97811" w:rsidP="00757C61">
            <w:pPr>
              <w:rPr>
                <w:rFonts w:ascii="Calibri" w:eastAsia="Calibri" w:hAnsi="Calibri" w:cs="Times New Roman"/>
                <w:sz w:val="18"/>
                <w:szCs w:val="18"/>
              </w:rPr>
            </w:pPr>
            <w:r w:rsidRPr="00EE01F5">
              <w:rPr>
                <w:rFonts w:ascii="Calibri" w:eastAsia="Calibri" w:hAnsi="Calibri" w:cs="Times New Roman"/>
                <w:sz w:val="18"/>
                <w:szCs w:val="18"/>
              </w:rPr>
              <w:t>Indien mogelijk worden de gegevens niet bewaard; anders worden ze na afhandeling van het hulpverzoek binnen 10 werkdagen handmatig verwijderd door Verwerker. De retentietijd van de back-ups is dertig dagen.</w:t>
            </w:r>
          </w:p>
          <w:p w14:paraId="759EA53E" w14:textId="77777777" w:rsidR="00F97811" w:rsidRPr="00EE01F5" w:rsidRDefault="00F97811" w:rsidP="00757C61">
            <w:pPr>
              <w:jc w:val="center"/>
              <w:rPr>
                <w:rFonts w:ascii="Calibri" w:eastAsia="Calibri" w:hAnsi="Calibri" w:cs="Times New Roman"/>
                <w:sz w:val="18"/>
                <w:szCs w:val="18"/>
              </w:rPr>
            </w:pPr>
          </w:p>
        </w:tc>
        <w:tc>
          <w:tcPr>
            <w:tcW w:w="2441" w:type="dxa"/>
          </w:tcPr>
          <w:p w14:paraId="5EA85F5D" w14:textId="6CA6F509" w:rsidR="00F97811" w:rsidRPr="00EE01F5" w:rsidRDefault="00F97811" w:rsidP="00757C61">
            <w:pPr>
              <w:rPr>
                <w:rFonts w:ascii="Calibri" w:eastAsia="Times New Roman" w:hAnsi="Calibri" w:cs="Calibri"/>
                <w:lang w:eastAsia="nl-NL"/>
              </w:rPr>
            </w:pPr>
            <w:r w:rsidRPr="00EE01F5">
              <w:rPr>
                <w:rFonts w:ascii="Calibri" w:eastAsia="Calibri" w:hAnsi="Calibri" w:cs="Times New Roman"/>
                <w:sz w:val="18"/>
                <w:szCs w:val="18"/>
              </w:rPr>
              <w:t>Handmatig na afhandeling van het hulpverzoek.</w:t>
            </w:r>
          </w:p>
          <w:p w14:paraId="730AB9C1" w14:textId="77777777" w:rsidR="00F97811" w:rsidRPr="00EE01F5" w:rsidRDefault="00F97811" w:rsidP="00757C61">
            <w:pPr>
              <w:rPr>
                <w:rFonts w:ascii="Calibri" w:eastAsia="Times New Roman" w:hAnsi="Calibri" w:cs="Calibri"/>
                <w:lang w:eastAsia="nl-NL"/>
              </w:rPr>
            </w:pPr>
          </w:p>
          <w:p w14:paraId="623632E2" w14:textId="77777777" w:rsidR="00F97811" w:rsidRPr="00EE01F5" w:rsidRDefault="00F97811" w:rsidP="00757C61">
            <w:pPr>
              <w:jc w:val="center"/>
              <w:rPr>
                <w:rFonts w:ascii="Calibri" w:eastAsia="Times New Roman" w:hAnsi="Calibri" w:cs="Calibri"/>
                <w:lang w:eastAsia="nl-NL"/>
              </w:rPr>
            </w:pPr>
          </w:p>
        </w:tc>
      </w:tr>
    </w:tbl>
    <w:p w14:paraId="778436CD" w14:textId="77777777" w:rsidR="00040522" w:rsidRPr="00EE01F5" w:rsidRDefault="00040522" w:rsidP="00040522"/>
    <w:p w14:paraId="31251DB4" w14:textId="77777777" w:rsidR="00040522" w:rsidRPr="00EE01F5" w:rsidRDefault="00040522" w:rsidP="00040522"/>
    <w:p w14:paraId="1722CEE1" w14:textId="77777777" w:rsidR="00911CFF" w:rsidRPr="00EE01F5" w:rsidRDefault="00911CFF" w:rsidP="00040522"/>
    <w:p w14:paraId="10B5DC10" w14:textId="79BF61CB" w:rsidR="001E15DB" w:rsidRPr="00EE01F5" w:rsidRDefault="001E15DB" w:rsidP="001E15DB">
      <w:pPr>
        <w:pStyle w:val="Kop2"/>
        <w:rPr>
          <w:color w:val="auto"/>
        </w:rPr>
      </w:pPr>
      <w:r w:rsidRPr="00EE01F5">
        <w:rPr>
          <w:color w:val="auto"/>
        </w:rPr>
        <w:t>Subverwerkers</w:t>
      </w:r>
    </w:p>
    <w:p w14:paraId="7F864AF5" w14:textId="77777777" w:rsidR="00040522" w:rsidRPr="00EE01F5" w:rsidRDefault="00040522" w:rsidP="00040522"/>
    <w:tbl>
      <w:tblPr>
        <w:tblStyle w:val="Tabelrasterlicht"/>
        <w:tblW w:w="15002" w:type="dxa"/>
        <w:tblLook w:val="04A0" w:firstRow="1" w:lastRow="0" w:firstColumn="1" w:lastColumn="0" w:noHBand="0" w:noVBand="1"/>
      </w:tblPr>
      <w:tblGrid>
        <w:gridCol w:w="1700"/>
        <w:gridCol w:w="4669"/>
        <w:gridCol w:w="5103"/>
        <w:gridCol w:w="3530"/>
      </w:tblGrid>
      <w:tr w:rsidR="00EE01F5" w:rsidRPr="00EE01F5" w14:paraId="6E477D8C" w14:textId="77777777" w:rsidTr="00F97811">
        <w:trPr>
          <w:trHeight w:val="735"/>
        </w:trPr>
        <w:tc>
          <w:tcPr>
            <w:tcW w:w="1700" w:type="dxa"/>
            <w:hideMark/>
          </w:tcPr>
          <w:p w14:paraId="1EF2E203" w14:textId="77777777" w:rsidR="001E15DB" w:rsidRPr="00EE01F5" w:rsidRDefault="001E15DB" w:rsidP="001E15DB">
            <w:pPr>
              <w:rPr>
                <w:rFonts w:ascii="Calibri" w:eastAsia="Times New Roman" w:hAnsi="Calibri" w:cs="Calibri"/>
                <w:b/>
                <w:bCs/>
                <w:sz w:val="20"/>
                <w:szCs w:val="20"/>
                <w:lang w:eastAsia="nl-NL"/>
              </w:rPr>
            </w:pPr>
            <w:r w:rsidRPr="00EE01F5">
              <w:rPr>
                <w:rFonts w:ascii="Calibri" w:eastAsia="Times New Roman" w:hAnsi="Calibri" w:cs="Calibri"/>
                <w:b/>
                <w:bCs/>
                <w:sz w:val="20"/>
                <w:szCs w:val="20"/>
                <w:lang w:eastAsia="nl-NL"/>
              </w:rPr>
              <w:t>Subverwerkers</w:t>
            </w:r>
          </w:p>
        </w:tc>
        <w:tc>
          <w:tcPr>
            <w:tcW w:w="4669" w:type="dxa"/>
            <w:hideMark/>
          </w:tcPr>
          <w:p w14:paraId="66D5491B" w14:textId="77777777" w:rsidR="001E15DB" w:rsidRPr="00EE01F5" w:rsidRDefault="001E15DB" w:rsidP="001E15DB">
            <w:pPr>
              <w:rPr>
                <w:rFonts w:ascii="Calibri" w:eastAsia="Times New Roman" w:hAnsi="Calibri" w:cs="Calibri"/>
                <w:b/>
                <w:bCs/>
                <w:sz w:val="20"/>
                <w:szCs w:val="20"/>
                <w:lang w:eastAsia="nl-NL"/>
              </w:rPr>
            </w:pPr>
            <w:r w:rsidRPr="00EE01F5">
              <w:rPr>
                <w:rFonts w:ascii="Calibri" w:eastAsia="Times New Roman" w:hAnsi="Calibri" w:cs="Calibri"/>
                <w:b/>
                <w:bCs/>
                <w:sz w:val="20"/>
                <w:szCs w:val="20"/>
                <w:lang w:eastAsia="nl-NL"/>
              </w:rPr>
              <w:t>Beschrijving dienst en Persoonsgegevens</w:t>
            </w:r>
          </w:p>
        </w:tc>
        <w:tc>
          <w:tcPr>
            <w:tcW w:w="5103" w:type="dxa"/>
            <w:hideMark/>
          </w:tcPr>
          <w:p w14:paraId="1F627D9B" w14:textId="77777777" w:rsidR="001E15DB" w:rsidRPr="00EE01F5" w:rsidRDefault="001E15DB" w:rsidP="001E15DB">
            <w:pPr>
              <w:rPr>
                <w:rFonts w:ascii="Calibri" w:eastAsia="Times New Roman" w:hAnsi="Calibri" w:cs="Calibri"/>
                <w:b/>
                <w:bCs/>
                <w:sz w:val="20"/>
                <w:szCs w:val="20"/>
                <w:lang w:eastAsia="nl-NL"/>
              </w:rPr>
            </w:pPr>
            <w:r w:rsidRPr="00EE01F5">
              <w:rPr>
                <w:rFonts w:ascii="Calibri" w:eastAsia="Times New Roman" w:hAnsi="Calibri" w:cs="Calibri"/>
                <w:b/>
                <w:bCs/>
                <w:sz w:val="20"/>
                <w:szCs w:val="20"/>
                <w:lang w:eastAsia="nl-NL"/>
              </w:rPr>
              <w:t>Doorgifte buiten de EER</w:t>
            </w:r>
          </w:p>
        </w:tc>
        <w:tc>
          <w:tcPr>
            <w:tcW w:w="3530" w:type="dxa"/>
            <w:hideMark/>
          </w:tcPr>
          <w:p w14:paraId="20797342" w14:textId="77777777" w:rsidR="001E15DB" w:rsidRPr="00EE01F5" w:rsidRDefault="001E15DB" w:rsidP="001E15DB">
            <w:pPr>
              <w:rPr>
                <w:rFonts w:ascii="Calibri" w:eastAsia="Times New Roman" w:hAnsi="Calibri" w:cs="Calibri"/>
                <w:b/>
                <w:bCs/>
                <w:sz w:val="20"/>
                <w:szCs w:val="20"/>
                <w:lang w:eastAsia="nl-NL"/>
              </w:rPr>
            </w:pPr>
            <w:r w:rsidRPr="00EE01F5">
              <w:rPr>
                <w:rFonts w:ascii="Calibri" w:eastAsia="Times New Roman" w:hAnsi="Calibri" w:cs="Calibri"/>
                <w:b/>
                <w:bCs/>
                <w:sz w:val="20"/>
                <w:szCs w:val="20"/>
                <w:lang w:eastAsia="nl-NL"/>
              </w:rPr>
              <w:t>Verwerkers-overeenkomst</w:t>
            </w:r>
          </w:p>
        </w:tc>
      </w:tr>
      <w:tr w:rsidR="00EE01F5" w:rsidRPr="00EE01F5" w14:paraId="66B65CC5" w14:textId="77777777" w:rsidTr="00F97811">
        <w:trPr>
          <w:trHeight w:val="1410"/>
        </w:trPr>
        <w:tc>
          <w:tcPr>
            <w:tcW w:w="1700" w:type="dxa"/>
            <w:hideMark/>
          </w:tcPr>
          <w:p w14:paraId="47A84424" w14:textId="345AD6A4" w:rsidR="009755AA" w:rsidRPr="00EE01F5" w:rsidRDefault="009755AA" w:rsidP="009755AA">
            <w:pPr>
              <w:rPr>
                <w:rFonts w:ascii="Calibri" w:eastAsia="Times New Roman" w:hAnsi="Calibri" w:cs="Calibri"/>
                <w:sz w:val="19"/>
                <w:szCs w:val="19"/>
                <w:lang w:val="en-GB" w:eastAsia="nl-NL"/>
              </w:rPr>
            </w:pPr>
            <w:r w:rsidRPr="00EE01F5">
              <w:rPr>
                <w:rFonts w:ascii="Calibri" w:eastAsia="Times New Roman" w:hAnsi="Calibri" w:cs="Calibri"/>
                <w:sz w:val="19"/>
                <w:szCs w:val="19"/>
                <w:lang w:val="en-GB" w:eastAsia="nl-NL"/>
              </w:rPr>
              <w:t xml:space="preserve">Amazon AWS, </w:t>
            </w:r>
            <w:proofErr w:type="spellStart"/>
            <w:r w:rsidRPr="00EE01F5">
              <w:rPr>
                <w:rFonts w:ascii="Calibri" w:eastAsia="Times New Roman" w:hAnsi="Calibri" w:cs="Calibri"/>
                <w:sz w:val="19"/>
                <w:szCs w:val="19"/>
                <w:lang w:val="en-GB" w:eastAsia="nl-NL"/>
              </w:rPr>
              <w:t>Eschborner</w:t>
            </w:r>
            <w:proofErr w:type="spellEnd"/>
            <w:r w:rsidRPr="00EE01F5">
              <w:rPr>
                <w:rFonts w:ascii="Calibri" w:eastAsia="Times New Roman" w:hAnsi="Calibri" w:cs="Calibri"/>
                <w:sz w:val="19"/>
                <w:szCs w:val="19"/>
                <w:lang w:val="en-GB" w:eastAsia="nl-NL"/>
              </w:rPr>
              <w:t xml:space="preserve"> </w:t>
            </w:r>
            <w:proofErr w:type="spellStart"/>
            <w:r w:rsidRPr="00EE01F5">
              <w:rPr>
                <w:rFonts w:ascii="Calibri" w:eastAsia="Times New Roman" w:hAnsi="Calibri" w:cs="Calibri"/>
                <w:sz w:val="19"/>
                <w:szCs w:val="19"/>
                <w:lang w:val="en-GB" w:eastAsia="nl-NL"/>
              </w:rPr>
              <w:t>Landstraße</w:t>
            </w:r>
            <w:proofErr w:type="spellEnd"/>
            <w:r w:rsidRPr="00EE01F5">
              <w:rPr>
                <w:rFonts w:ascii="Calibri" w:eastAsia="Times New Roman" w:hAnsi="Calibri" w:cs="Calibri"/>
                <w:sz w:val="19"/>
                <w:szCs w:val="19"/>
                <w:lang w:val="en-GB" w:eastAsia="nl-NL"/>
              </w:rPr>
              <w:t xml:space="preserve"> 100, 60489 Frankfurt am Main (DE).</w:t>
            </w:r>
          </w:p>
        </w:tc>
        <w:tc>
          <w:tcPr>
            <w:tcW w:w="4669" w:type="dxa"/>
            <w:hideMark/>
          </w:tcPr>
          <w:p w14:paraId="1D4B02A8" w14:textId="2FA82764" w:rsidR="009755AA" w:rsidRPr="00EE01F5" w:rsidRDefault="009755AA" w:rsidP="009755AA">
            <w:pPr>
              <w:rPr>
                <w:rFonts w:ascii="Calibri" w:eastAsia="Times New Roman" w:hAnsi="Calibri" w:cs="Calibri"/>
                <w:sz w:val="19"/>
                <w:szCs w:val="19"/>
                <w:lang w:eastAsia="nl-NL"/>
              </w:rPr>
            </w:pPr>
            <w:r w:rsidRPr="00EE01F5">
              <w:rPr>
                <w:rFonts w:ascii="Calibri" w:eastAsia="Calibri" w:hAnsi="Calibri" w:cs="Times New Roman"/>
                <w:sz w:val="18"/>
                <w:szCs w:val="18"/>
              </w:rPr>
              <w:t>Het hosten van de server waarop de dienst wordt gehost.</w:t>
            </w:r>
          </w:p>
        </w:tc>
        <w:tc>
          <w:tcPr>
            <w:tcW w:w="5103" w:type="dxa"/>
            <w:hideMark/>
          </w:tcPr>
          <w:p w14:paraId="61B197E2" w14:textId="0F82F118" w:rsidR="009755AA" w:rsidRPr="00EE01F5" w:rsidRDefault="009755AA" w:rsidP="009755AA">
            <w:pPr>
              <w:rPr>
                <w:rFonts w:ascii="Calibri" w:eastAsia="Times New Roman" w:hAnsi="Calibri" w:cs="Calibri"/>
                <w:sz w:val="19"/>
                <w:szCs w:val="19"/>
                <w:lang w:eastAsia="nl-NL"/>
              </w:rPr>
            </w:pPr>
            <w:r w:rsidRPr="00EE01F5">
              <w:rPr>
                <w:rFonts w:ascii="Calibri" w:eastAsia="Calibri" w:hAnsi="Calibri" w:cs="Times New Roman"/>
                <w:sz w:val="18"/>
                <w:szCs w:val="18"/>
              </w:rPr>
              <w:t>Nee. De gegevens worden gehost binnen Duitsland (regio Frankfurt) en daarmee binnen de EER.</w:t>
            </w:r>
          </w:p>
        </w:tc>
        <w:tc>
          <w:tcPr>
            <w:tcW w:w="3530" w:type="dxa"/>
            <w:hideMark/>
          </w:tcPr>
          <w:p w14:paraId="751CA36C" w14:textId="7F6223B3" w:rsidR="009755AA" w:rsidRPr="00EE01F5" w:rsidRDefault="009755AA" w:rsidP="009755AA">
            <w:pPr>
              <w:rPr>
                <w:rFonts w:ascii="Calibri" w:eastAsia="Times New Roman" w:hAnsi="Calibri" w:cs="Calibri"/>
                <w:sz w:val="19"/>
                <w:szCs w:val="19"/>
                <w:lang w:eastAsia="nl-NL"/>
              </w:rPr>
            </w:pPr>
            <w:r w:rsidRPr="00EE01F5">
              <w:rPr>
                <w:rFonts w:ascii="Calibri" w:eastAsia="Times New Roman" w:hAnsi="Calibri" w:cs="Calibri"/>
                <w:sz w:val="19"/>
                <w:szCs w:val="19"/>
                <w:lang w:eastAsia="nl-NL"/>
              </w:rPr>
              <w:t>Tussen ZorgTTP en AWS geldt de generieke verwerkersovereenkomst van AWS. . Hierin zijn alle vereisten opgenomen zoals geheimhouding, informatiebeveiliging en voorschriften.</w:t>
            </w:r>
          </w:p>
        </w:tc>
      </w:tr>
      <w:tr w:rsidR="00EE01F5" w:rsidRPr="00EE01F5" w14:paraId="65D9D647" w14:textId="77777777" w:rsidTr="00F97811">
        <w:trPr>
          <w:trHeight w:val="439"/>
        </w:trPr>
        <w:tc>
          <w:tcPr>
            <w:tcW w:w="1700" w:type="dxa"/>
            <w:hideMark/>
          </w:tcPr>
          <w:p w14:paraId="7D11D930" w14:textId="0D846387" w:rsidR="009755AA" w:rsidRPr="00EE01F5" w:rsidRDefault="009755AA" w:rsidP="009755AA">
            <w:pPr>
              <w:rPr>
                <w:rFonts w:ascii="Calibri" w:eastAsia="Times New Roman" w:hAnsi="Calibri" w:cs="Calibri"/>
                <w:sz w:val="18"/>
                <w:szCs w:val="18"/>
                <w:lang w:eastAsia="nl-NL"/>
              </w:rPr>
            </w:pPr>
            <w:r w:rsidRPr="00EE01F5">
              <w:rPr>
                <w:rFonts w:ascii="Calibri" w:eastAsia="Calibri" w:hAnsi="Calibri" w:cs="Times New Roman"/>
                <w:sz w:val="18"/>
                <w:szCs w:val="18"/>
              </w:rPr>
              <w:t>RAM IT, Ptolemaeuslaan 69, 3528 BR Utrecht (NL)</w:t>
            </w:r>
          </w:p>
        </w:tc>
        <w:tc>
          <w:tcPr>
            <w:tcW w:w="4669" w:type="dxa"/>
            <w:hideMark/>
          </w:tcPr>
          <w:p w14:paraId="30C60EA9" w14:textId="104E92AC" w:rsidR="009755AA" w:rsidRPr="00EE01F5" w:rsidRDefault="009755AA" w:rsidP="009755AA">
            <w:pPr>
              <w:rPr>
                <w:rFonts w:ascii="Calibri" w:eastAsia="Times New Roman" w:hAnsi="Calibri" w:cs="Calibri"/>
                <w:lang w:eastAsia="nl-NL"/>
              </w:rPr>
            </w:pPr>
            <w:r w:rsidRPr="00EE01F5">
              <w:rPr>
                <w:rFonts w:ascii="Calibri" w:eastAsia="Calibri" w:hAnsi="Calibri" w:cs="Times New Roman"/>
                <w:sz w:val="18"/>
                <w:szCs w:val="18"/>
              </w:rPr>
              <w:t>Hosting van de ZorgTTP Servers waarop de bovengenoemde verwerkingen plaatsvinden.</w:t>
            </w:r>
          </w:p>
        </w:tc>
        <w:tc>
          <w:tcPr>
            <w:tcW w:w="5103" w:type="dxa"/>
            <w:hideMark/>
          </w:tcPr>
          <w:p w14:paraId="392D2590" w14:textId="6DD28C8F" w:rsidR="009755AA" w:rsidRPr="00EE01F5" w:rsidRDefault="009755AA" w:rsidP="009755AA">
            <w:pPr>
              <w:rPr>
                <w:rFonts w:ascii="Calibri" w:eastAsia="Times New Roman" w:hAnsi="Calibri" w:cs="Calibri"/>
                <w:lang w:eastAsia="nl-NL"/>
              </w:rPr>
            </w:pPr>
            <w:r w:rsidRPr="00EE01F5">
              <w:rPr>
                <w:rFonts w:ascii="Calibri" w:eastAsia="Calibri" w:hAnsi="Calibri" w:cs="Times New Roman"/>
                <w:sz w:val="18"/>
                <w:szCs w:val="18"/>
              </w:rPr>
              <w:t xml:space="preserve">Nee. </w:t>
            </w:r>
            <w:r w:rsidRPr="00EE01F5">
              <w:rPr>
                <w:rFonts w:cs="Arial"/>
                <w:sz w:val="18"/>
                <w:szCs w:val="18"/>
              </w:rPr>
              <w:t>Alle data worden in Nederland gehost en daarmee binnen de EER.</w:t>
            </w:r>
          </w:p>
        </w:tc>
        <w:tc>
          <w:tcPr>
            <w:tcW w:w="3530" w:type="dxa"/>
            <w:hideMark/>
          </w:tcPr>
          <w:p w14:paraId="1406D9AF" w14:textId="706BC226" w:rsidR="009755AA" w:rsidRPr="00EE01F5" w:rsidRDefault="009755AA" w:rsidP="009755AA">
            <w:pPr>
              <w:rPr>
                <w:rFonts w:ascii="Calibri" w:eastAsia="Times New Roman" w:hAnsi="Calibri" w:cs="Calibri"/>
                <w:lang w:eastAsia="nl-NL"/>
              </w:rPr>
            </w:pPr>
            <w:r w:rsidRPr="00EE01F5">
              <w:rPr>
                <w:rFonts w:cs="Arial"/>
                <w:sz w:val="18"/>
                <w:szCs w:val="18"/>
              </w:rPr>
              <w:t xml:space="preserve">ZorgTTP heeft met  RAM IT een mantelovereenkomst  en sub-verwerkersovereenkomst gesloten waarbinnen alle relevante onderwerpen op het gebied van servicelevels, geheimhouding, wet- en regelgeving en informatiebeveiliging zijn ondergebracht. RAM IT is bovendien gecertificeerd op het gebied van informatiebeveiliging, kwaliteitsmanagement en het hosten van </w:t>
            </w:r>
            <w:r w:rsidRPr="00EE01F5">
              <w:rPr>
                <w:rFonts w:cs="Arial"/>
                <w:sz w:val="18"/>
                <w:szCs w:val="18"/>
              </w:rPr>
              <w:lastRenderedPageBreak/>
              <w:t>(zorg)data middels certificeringen als Zorg Service Provider (ZSP) en voor NEN7510:2011, ISO27001:2013, ISO9001:2015 en ISO14001:2018.</w:t>
            </w:r>
          </w:p>
        </w:tc>
      </w:tr>
      <w:tr w:rsidR="00F97811" w:rsidRPr="00EE01F5" w14:paraId="0E6D21D3" w14:textId="77777777" w:rsidTr="00F97811">
        <w:trPr>
          <w:trHeight w:val="439"/>
        </w:trPr>
        <w:tc>
          <w:tcPr>
            <w:tcW w:w="1700" w:type="dxa"/>
            <w:noWrap/>
            <w:hideMark/>
          </w:tcPr>
          <w:p w14:paraId="70FE5B79" w14:textId="784A1818" w:rsidR="009755AA" w:rsidRPr="00EE01F5" w:rsidRDefault="009755AA" w:rsidP="009755AA">
            <w:pPr>
              <w:rPr>
                <w:rFonts w:ascii="Arial" w:eastAsia="Times New Roman" w:hAnsi="Arial" w:cs="Arial"/>
                <w:sz w:val="16"/>
                <w:szCs w:val="16"/>
                <w:lang w:eastAsia="nl-NL"/>
              </w:rPr>
            </w:pPr>
            <w:r w:rsidRPr="00EE01F5">
              <w:rPr>
                <w:rFonts w:ascii="Calibri" w:eastAsia="Calibri" w:hAnsi="Calibri" w:cs="Times New Roman"/>
                <w:sz w:val="18"/>
                <w:szCs w:val="18"/>
              </w:rPr>
              <w:lastRenderedPageBreak/>
              <w:t>PexLife, Parklaan 8, 3016 BB Rotterdam (NL)</w:t>
            </w:r>
          </w:p>
        </w:tc>
        <w:tc>
          <w:tcPr>
            <w:tcW w:w="4669" w:type="dxa"/>
            <w:noWrap/>
            <w:hideMark/>
          </w:tcPr>
          <w:p w14:paraId="6908308F" w14:textId="73A6AB2C" w:rsidR="009755AA" w:rsidRPr="00EE01F5" w:rsidRDefault="009755AA" w:rsidP="009755AA">
            <w:pPr>
              <w:rPr>
                <w:rFonts w:ascii="Arial" w:eastAsia="Times New Roman" w:hAnsi="Arial" w:cs="Arial"/>
                <w:sz w:val="16"/>
                <w:szCs w:val="16"/>
                <w:lang w:eastAsia="nl-NL"/>
              </w:rPr>
            </w:pPr>
            <w:r w:rsidRPr="00EE01F5">
              <w:rPr>
                <w:rFonts w:ascii="Calibri" w:eastAsia="Calibri" w:hAnsi="Calibri" w:cs="Times New Roman"/>
                <w:sz w:val="18"/>
                <w:szCs w:val="18"/>
              </w:rPr>
              <w:t>Het uitvoeren van Servicedesk werkzaamheden, waaronder monitoren en autoriseren van aanleveringen.</w:t>
            </w:r>
          </w:p>
        </w:tc>
        <w:tc>
          <w:tcPr>
            <w:tcW w:w="5103" w:type="dxa"/>
            <w:noWrap/>
            <w:hideMark/>
          </w:tcPr>
          <w:p w14:paraId="7A3BC4AC" w14:textId="4781ADE8" w:rsidR="009755AA" w:rsidRPr="00EE01F5" w:rsidRDefault="009755AA" w:rsidP="009755AA">
            <w:pPr>
              <w:rPr>
                <w:rFonts w:ascii="Arial" w:eastAsia="Times New Roman" w:hAnsi="Arial" w:cs="Arial"/>
                <w:sz w:val="16"/>
                <w:szCs w:val="16"/>
                <w:lang w:eastAsia="nl-NL"/>
              </w:rPr>
            </w:pPr>
            <w:r w:rsidRPr="00EE01F5">
              <w:rPr>
                <w:rFonts w:ascii="Calibri" w:eastAsia="Calibri" w:hAnsi="Calibri" w:cs="Times New Roman"/>
                <w:sz w:val="18"/>
                <w:szCs w:val="18"/>
              </w:rPr>
              <w:t xml:space="preserve">Nee. </w:t>
            </w:r>
            <w:r w:rsidRPr="00EE01F5">
              <w:rPr>
                <w:rFonts w:cs="Arial"/>
                <w:sz w:val="18"/>
                <w:szCs w:val="18"/>
              </w:rPr>
              <w:t>PexLife verzamelt en/of verwerkt de gegevens binnen Nederland en daarmee binnen de EER.</w:t>
            </w:r>
          </w:p>
        </w:tc>
        <w:tc>
          <w:tcPr>
            <w:tcW w:w="3530" w:type="dxa"/>
            <w:noWrap/>
            <w:hideMark/>
          </w:tcPr>
          <w:p w14:paraId="61F4FBCF" w14:textId="48A31444" w:rsidR="009755AA" w:rsidRPr="00EE01F5" w:rsidRDefault="009755AA" w:rsidP="009755AA">
            <w:pPr>
              <w:rPr>
                <w:rFonts w:ascii="Arial" w:eastAsia="Times New Roman" w:hAnsi="Arial" w:cs="Arial"/>
                <w:sz w:val="16"/>
                <w:szCs w:val="16"/>
                <w:lang w:eastAsia="nl-NL"/>
              </w:rPr>
            </w:pPr>
            <w:r w:rsidRPr="00EE01F5">
              <w:rPr>
                <w:rFonts w:cs="Arial"/>
                <w:sz w:val="18"/>
                <w:szCs w:val="18"/>
              </w:rPr>
              <w:t>ZorgTTP heeft met PexLife een verwerkersovereenkomst gesloten. Hierin zijn alle vereisten opgenomen zoals geheimhouding, informatiebeveiliging en voorschriften.</w:t>
            </w:r>
          </w:p>
        </w:tc>
      </w:tr>
    </w:tbl>
    <w:p w14:paraId="59350E6E" w14:textId="77777777" w:rsidR="00040522" w:rsidRPr="00EE01F5" w:rsidRDefault="00040522" w:rsidP="00040522"/>
    <w:p w14:paraId="78B43A87" w14:textId="77777777" w:rsidR="00040522" w:rsidRPr="00EE01F5" w:rsidRDefault="00040522" w:rsidP="00040522"/>
    <w:p w14:paraId="7E60E5AA" w14:textId="228A80DC" w:rsidR="00040522" w:rsidRPr="00EE01F5" w:rsidRDefault="001E15DB" w:rsidP="001E15DB">
      <w:pPr>
        <w:pStyle w:val="Kop2"/>
        <w:rPr>
          <w:color w:val="auto"/>
        </w:rPr>
      </w:pPr>
      <w:r w:rsidRPr="00EE01F5">
        <w:rPr>
          <w:color w:val="auto"/>
        </w:rPr>
        <w:t>Toelichting</w:t>
      </w:r>
    </w:p>
    <w:p w14:paraId="4A1BAA26" w14:textId="77777777" w:rsidR="00040522" w:rsidRPr="00EE01F5" w:rsidRDefault="00040522" w:rsidP="00040522"/>
    <w:p w14:paraId="3DB24678" w14:textId="77777777" w:rsidR="00BE5B19" w:rsidRPr="00EE01F5" w:rsidRDefault="00BE5B19" w:rsidP="00BE5B19">
      <w:r w:rsidRPr="00EE01F5">
        <w:rPr>
          <w:b/>
          <w:bCs/>
        </w:rPr>
        <w:t xml:space="preserve">Persoonsgegevens </w:t>
      </w:r>
      <w:r w:rsidRPr="00EE01F5">
        <w:t xml:space="preserve">gaan over iemand (of zijn tot iemand te herleiden). Elk gegeven over een geïdentificeerde of identificeerbare natuurlijke persoon is een persoonsgegeven. De identificatie kan bijvoorbeeld gebeuren aan de hand van een identificatiemiddel, zoals een naam, een identificatienummer, locatiegegevens, een online identificerende variabele of andere elementen die kenmerkend zijn. Hierbij kunt u denken aan fysieke, fysiologische, genetische, psychische, economische, culturele of sociale elementen. </w:t>
      </w:r>
    </w:p>
    <w:p w14:paraId="7B462BAD" w14:textId="77777777" w:rsidR="00BE5B19" w:rsidRPr="00EE01F5" w:rsidRDefault="00BE5B19" w:rsidP="00BE5B19"/>
    <w:p w14:paraId="4E0693FE" w14:textId="77777777" w:rsidR="00BE5B19" w:rsidRPr="00EE01F5" w:rsidRDefault="00BE5B19" w:rsidP="00BE5B19">
      <w:r w:rsidRPr="00EE01F5">
        <w:t xml:space="preserve">Elke </w:t>
      </w:r>
      <w:r w:rsidRPr="00EE01F5">
        <w:rPr>
          <w:b/>
          <w:bCs/>
        </w:rPr>
        <w:t>verwerking</w:t>
      </w:r>
      <w:r w:rsidRPr="00EE01F5">
        <w:t xml:space="preserve"> moet één of meerdere welbepaalde, uitdrukkelijk omschreven en gerechtvaardigde </w:t>
      </w:r>
      <w:r w:rsidRPr="00EE01F5">
        <w:rPr>
          <w:b/>
          <w:bCs/>
        </w:rPr>
        <w:t>doeleinden</w:t>
      </w:r>
      <w:r w:rsidRPr="00EE01F5">
        <w:t xml:space="preserve"> hebben. Het gaat hierbij om het doel of de doelen waarvoor de Persoonsgegevens zijn verkregen/verzameld. Maak het </w:t>
      </w:r>
      <w:r w:rsidRPr="00EE01F5">
        <w:rPr>
          <w:b/>
          <w:bCs/>
        </w:rPr>
        <w:t>verwerkingsdoel</w:t>
      </w:r>
      <w:r w:rsidRPr="00EE01F5">
        <w:t>/de v</w:t>
      </w:r>
      <w:r w:rsidRPr="00EE01F5">
        <w:rPr>
          <w:b/>
          <w:bCs/>
        </w:rPr>
        <w:t>erwerkingsdoelen</w:t>
      </w:r>
      <w:r w:rsidRPr="00EE01F5">
        <w:t xml:space="preserve"> zo concreet mogelijk.</w:t>
      </w:r>
    </w:p>
    <w:p w14:paraId="6D6852C2" w14:textId="77777777" w:rsidR="00BE5B19" w:rsidRPr="00EE01F5" w:rsidRDefault="00BE5B19" w:rsidP="00BE5B19"/>
    <w:p w14:paraId="1F6F208B" w14:textId="550AFD92" w:rsidR="00040522" w:rsidRPr="00EE01F5" w:rsidRDefault="00BE5B19" w:rsidP="00040522">
      <w:r w:rsidRPr="00EE01F5">
        <w:rPr>
          <w:b/>
          <w:bCs/>
        </w:rPr>
        <w:t>Grondslagen</w:t>
      </w:r>
      <w:r w:rsidRPr="00EE01F5">
        <w:t xml:space="preserve"> voor verwerking Persoonsgegevens: Toestemming Betrokkene / Noodzakelijk voor uitvoering van een overeenkomst / Wettelijke verplichting / Beschermen van vitale belangen van de Betrokkene / Taak van algemeen belang of uitoefening van het openbaar gezag / Gerechtvaardigde belangen van de Verwerkingsverantwoordelijke of van een derde.</w:t>
      </w:r>
    </w:p>
    <w:p w14:paraId="0D3B3FBD" w14:textId="77777777" w:rsidR="00040522" w:rsidRPr="00EE01F5" w:rsidRDefault="00040522" w:rsidP="00040522"/>
    <w:p w14:paraId="755CCBCF" w14:textId="77777777" w:rsidR="00FA4AF2" w:rsidRPr="00EE01F5" w:rsidRDefault="00FA4AF2" w:rsidP="00040522">
      <w:pPr>
        <w:sectPr w:rsidR="00FA4AF2" w:rsidRPr="00EE01F5" w:rsidSect="00A37E16">
          <w:pgSz w:w="16838" w:h="11906" w:orient="landscape" w:code="9"/>
          <w:pgMar w:top="1418" w:right="2126" w:bottom="1418" w:left="1418" w:header="0" w:footer="0" w:gutter="0"/>
          <w:pgNumType w:start="1"/>
          <w:cols w:space="708"/>
          <w:titlePg/>
          <w:docGrid w:linePitch="360"/>
        </w:sectPr>
      </w:pPr>
    </w:p>
    <w:p w14:paraId="0B4966CD" w14:textId="37B0DA14" w:rsidR="00040522" w:rsidRPr="00EE01F5" w:rsidRDefault="00040522" w:rsidP="00040522">
      <w:pPr>
        <w:pStyle w:val="Titel"/>
        <w:rPr>
          <w:color w:val="auto"/>
        </w:rPr>
      </w:pPr>
      <w:r w:rsidRPr="00EE01F5">
        <w:rPr>
          <w:color w:val="auto"/>
        </w:rPr>
        <w:lastRenderedPageBreak/>
        <w:t>Bijlage 2</w:t>
      </w:r>
      <w:r w:rsidR="002410D7" w:rsidRPr="00EE01F5">
        <w:rPr>
          <w:color w:val="auto"/>
        </w:rPr>
        <w:t xml:space="preserve"> - </w:t>
      </w:r>
      <w:r w:rsidRPr="00EE01F5">
        <w:rPr>
          <w:color w:val="auto"/>
          <w:sz w:val="48"/>
          <w:szCs w:val="44"/>
        </w:rPr>
        <w:t>Beveiliging Persoonsgegevens</w:t>
      </w:r>
    </w:p>
    <w:p w14:paraId="089FE38A" w14:textId="77777777" w:rsidR="00040522" w:rsidRPr="00EE01F5" w:rsidRDefault="00040522" w:rsidP="00040522"/>
    <w:p w14:paraId="175D6F43" w14:textId="77777777" w:rsidR="00040522" w:rsidRPr="00EE01F5" w:rsidRDefault="00040522" w:rsidP="00040522"/>
    <w:p w14:paraId="2B2CE6AD" w14:textId="77777777" w:rsidR="00462E1E" w:rsidRPr="00EE01F5" w:rsidRDefault="00462E1E" w:rsidP="00462E1E">
      <w:r w:rsidRPr="00EE01F5">
        <w:t>Middels deze bijlage dient Verwerker aan te tonen welke maatregelen Verwerker geïmplementeerd heeft om de Persoonsgegevens veilig te verwerken.</w:t>
      </w:r>
    </w:p>
    <w:p w14:paraId="749A4DDE" w14:textId="77777777" w:rsidR="00462E1E" w:rsidRPr="00EE01F5" w:rsidRDefault="00462E1E" w:rsidP="00462E1E"/>
    <w:p w14:paraId="5EAA2160" w14:textId="77777777" w:rsidR="00462E1E" w:rsidRPr="00EE01F5" w:rsidRDefault="00462E1E" w:rsidP="00462E1E">
      <w:r w:rsidRPr="00EE01F5">
        <w:t xml:space="preserve">Indien Verwerker beschikt over relevante </w:t>
      </w:r>
      <w:r w:rsidRPr="00EE01F5">
        <w:rPr>
          <w:b/>
          <w:bCs/>
        </w:rPr>
        <w:t>certificering</w:t>
      </w:r>
      <w:r w:rsidRPr="00EE01F5">
        <w:t xml:space="preserve"> wat betreft informatiebeveiliging (</w:t>
      </w:r>
      <w:r w:rsidRPr="00EE01F5">
        <w:rPr>
          <w:b/>
          <w:bCs/>
        </w:rPr>
        <w:t>ISO 27001</w:t>
      </w:r>
      <w:r w:rsidRPr="00EE01F5">
        <w:t xml:space="preserve"> en voor zorgprocessen aangevuld met </w:t>
      </w:r>
      <w:r w:rsidRPr="00EE01F5">
        <w:rPr>
          <w:b/>
          <w:bCs/>
        </w:rPr>
        <w:t>NEN 7510</w:t>
      </w:r>
      <w:r w:rsidRPr="00EE01F5">
        <w:t xml:space="preserve">), verzoeken wij kopieën hiervan als bijlage toe te voegen en daarbij tevens de bijbehorende </w:t>
      </w:r>
      <w:r w:rsidRPr="00EE01F5">
        <w:rPr>
          <w:b/>
          <w:bCs/>
        </w:rPr>
        <w:t>Verklaring van Toepasselijkheid (</w:t>
      </w:r>
      <w:proofErr w:type="spellStart"/>
      <w:r w:rsidRPr="00EE01F5">
        <w:rPr>
          <w:b/>
          <w:bCs/>
        </w:rPr>
        <w:t>VvT</w:t>
      </w:r>
      <w:proofErr w:type="spellEnd"/>
      <w:r w:rsidRPr="00EE01F5">
        <w:t xml:space="preserve">) (welke maatregelen zijn er wel of niet geïmplementeerd?) en </w:t>
      </w:r>
      <w:r w:rsidRPr="00EE01F5">
        <w:rPr>
          <w:b/>
          <w:bCs/>
        </w:rPr>
        <w:t>scopeomschrijving</w:t>
      </w:r>
      <w:r w:rsidRPr="00EE01F5">
        <w:t xml:space="preserve"> (waarop is de certificering van toepassing?) aan te leveren.</w:t>
      </w:r>
    </w:p>
    <w:p w14:paraId="3FCF5716" w14:textId="77777777" w:rsidR="00462E1E" w:rsidRPr="00EE01F5" w:rsidRDefault="00462E1E" w:rsidP="00462E1E"/>
    <w:p w14:paraId="104CC076" w14:textId="77777777" w:rsidR="00462E1E" w:rsidRPr="00EE01F5" w:rsidRDefault="00462E1E" w:rsidP="00462E1E">
      <w:r w:rsidRPr="00EE01F5">
        <w:t xml:space="preserve">Verwerker beschikt verwerker over de volgende certificering (kopieën, </w:t>
      </w:r>
      <w:proofErr w:type="spellStart"/>
      <w:r w:rsidRPr="00EE01F5">
        <w:t>VvT</w:t>
      </w:r>
      <w:proofErr w:type="spellEnd"/>
      <w:r w:rsidRPr="00EE01F5">
        <w:t xml:space="preserve"> en scopebeschrijving zijn bijgevoegd als bijlage bij deze Verwerkersovereenkomst):</w:t>
      </w:r>
    </w:p>
    <w:p w14:paraId="12AC3960" w14:textId="77777777" w:rsidR="009755AA" w:rsidRPr="00EE01F5" w:rsidRDefault="009755AA" w:rsidP="00462E1E"/>
    <w:p w14:paraId="5CF4E037" w14:textId="16594178" w:rsidR="009755AA" w:rsidRPr="00EE01F5" w:rsidRDefault="009755AA" w:rsidP="00462E1E">
      <w:pPr>
        <w:rPr>
          <w:b/>
          <w:bCs/>
        </w:rPr>
      </w:pPr>
      <w:r w:rsidRPr="00EE01F5">
        <w:rPr>
          <w:b/>
          <w:bCs/>
        </w:rPr>
        <w:t>ISO-27001:2022</w:t>
      </w:r>
    </w:p>
    <w:p w14:paraId="46E2CFED" w14:textId="77777777" w:rsidR="007B762D" w:rsidRPr="007B762D" w:rsidRDefault="007B762D" w:rsidP="007B762D">
      <w:pPr>
        <w:rPr>
          <w:b/>
          <w:bCs/>
        </w:rPr>
      </w:pPr>
      <w:r w:rsidRPr="007B762D">
        <w:rPr>
          <w:b/>
          <w:bCs/>
        </w:rPr>
        <w:t>NEN-7510:2017 + A1:2020</w:t>
      </w:r>
    </w:p>
    <w:p w14:paraId="2D0023A9" w14:textId="77777777" w:rsidR="00462E1E" w:rsidRPr="00EE01F5" w:rsidRDefault="00462E1E" w:rsidP="00462E1E"/>
    <w:p w14:paraId="340C161C" w14:textId="77777777" w:rsidR="009755AA" w:rsidRPr="00EE01F5" w:rsidRDefault="009755AA" w:rsidP="009755AA">
      <w:r w:rsidRPr="00EE01F5">
        <w:t>Hieronder worden de meest relevante risico beheersingsmaatregelen die ZorgTTP heeft getroffen opgesomd:</w:t>
      </w:r>
    </w:p>
    <w:p w14:paraId="58914FFF" w14:textId="77777777" w:rsidR="009755AA" w:rsidRPr="00EE01F5" w:rsidRDefault="009755AA" w:rsidP="009755AA"/>
    <w:p w14:paraId="4EB8FEFF" w14:textId="77777777" w:rsidR="009755AA" w:rsidRPr="00EE01F5" w:rsidRDefault="009755AA" w:rsidP="009755AA">
      <w:pPr>
        <w:numPr>
          <w:ilvl w:val="0"/>
          <w:numId w:val="61"/>
        </w:numPr>
      </w:pPr>
      <w:r w:rsidRPr="00EE01F5">
        <w:rPr>
          <w:b/>
        </w:rPr>
        <w:t>Informatiebeveiligingsbeleid:</w:t>
      </w:r>
      <w:r w:rsidRPr="00EE01F5">
        <w:t xml:space="preserve"> De directie stelt de beleidsregels voor informatiebeveiliging vast en de uitvoering van het beleid gebeurt onder aansturing van de directie.</w:t>
      </w:r>
    </w:p>
    <w:p w14:paraId="2A1B59C6" w14:textId="77777777" w:rsidR="009755AA" w:rsidRPr="00EE01F5" w:rsidRDefault="009755AA" w:rsidP="009755AA">
      <w:pPr>
        <w:numPr>
          <w:ilvl w:val="0"/>
          <w:numId w:val="61"/>
        </w:numPr>
      </w:pPr>
      <w:r w:rsidRPr="00EE01F5">
        <w:rPr>
          <w:b/>
        </w:rPr>
        <w:t xml:space="preserve">Organisatie van informatiebeveiliging: </w:t>
      </w:r>
      <w:r w:rsidRPr="00EE01F5">
        <w:t>Maatregelen betreffende de organisatie van de informatiebeveiliging, zoals het eenduidig benoemen en scheiden van taken, verantwoordelijkheden en bevoegdheden.</w:t>
      </w:r>
    </w:p>
    <w:p w14:paraId="764FD24C" w14:textId="77777777" w:rsidR="009755AA" w:rsidRPr="00EE01F5" w:rsidRDefault="009755AA" w:rsidP="009755AA">
      <w:pPr>
        <w:numPr>
          <w:ilvl w:val="0"/>
          <w:numId w:val="61"/>
        </w:numPr>
      </w:pPr>
      <w:r w:rsidRPr="00EE01F5">
        <w:rPr>
          <w:b/>
        </w:rPr>
        <w:t>Beheer van bedrijfsmiddelen:</w:t>
      </w:r>
      <w:r w:rsidRPr="00EE01F5">
        <w:t xml:space="preserve"> De inventarisatie van bedrijfsmiddelen in het kader van informatiebeveiliging en het toewijzen van verantwoordelijken en borgen van aanvaardbaar gebruik daarvan, zoals het vaststellen van de informatieclassificatie (van vertrouwelijk tot openbaar) en de gedragsregels t.a.v. opslagmedia.</w:t>
      </w:r>
    </w:p>
    <w:p w14:paraId="6F43B7D9" w14:textId="77777777" w:rsidR="009755AA" w:rsidRPr="00EE01F5" w:rsidRDefault="009755AA" w:rsidP="009755AA">
      <w:pPr>
        <w:numPr>
          <w:ilvl w:val="0"/>
          <w:numId w:val="61"/>
        </w:numPr>
      </w:pPr>
      <w:r w:rsidRPr="00EE01F5">
        <w:rPr>
          <w:b/>
        </w:rPr>
        <w:t>Personeel:</w:t>
      </w:r>
      <w:r w:rsidRPr="00EE01F5">
        <w:t xml:space="preserve"> Voorafgaand, tijdens en bij beëindiging van het dienstverband zijn maatregelen getroffen m.b.t. informatiebeveiliging zoals bijvoorbeeld screening, specifieke arbeidsvoorwaarden, toewijzen van verantwoordelijkheden, bewustzijn, opleiding en training.</w:t>
      </w:r>
    </w:p>
    <w:p w14:paraId="13F104FC" w14:textId="77777777" w:rsidR="009755AA" w:rsidRPr="00EE01F5" w:rsidRDefault="009755AA" w:rsidP="009755AA">
      <w:pPr>
        <w:numPr>
          <w:ilvl w:val="0"/>
          <w:numId w:val="61"/>
        </w:numPr>
      </w:pPr>
      <w:r w:rsidRPr="00EE01F5">
        <w:rPr>
          <w:b/>
        </w:rPr>
        <w:t>Fysieke beveiliging en beveiliging van de omgeving:</w:t>
      </w:r>
      <w:r w:rsidRPr="00EE01F5">
        <w:t xml:space="preserve"> Beleidsmaatregelen m.b.t. fysieke beveiliging van kantoor en terrein, ruimten en faciliteiten en de apparatuur en bekabeling op of buiten het terrein.  </w:t>
      </w:r>
    </w:p>
    <w:p w14:paraId="2058E27C" w14:textId="77777777" w:rsidR="009755AA" w:rsidRPr="00EE01F5" w:rsidRDefault="009755AA" w:rsidP="009755AA">
      <w:pPr>
        <w:numPr>
          <w:ilvl w:val="0"/>
          <w:numId w:val="61"/>
        </w:numPr>
      </w:pPr>
      <w:r w:rsidRPr="00EE01F5">
        <w:rPr>
          <w:b/>
        </w:rPr>
        <w:t xml:space="preserve">Beheer van communicatie- en bedieningsprocessen: </w:t>
      </w:r>
      <w:r w:rsidRPr="00EE01F5">
        <w:t>Vaststellen van procedures m.b.t. communicatie en bediening, zoals wijzigingsbeheer, functiescheiding, bescherming tegen kwaadaardige apparatuur en mobile code, back-up, logs, beveiliging van netwerken, informatietransport en media, enz.</w:t>
      </w:r>
    </w:p>
    <w:p w14:paraId="0CF56599" w14:textId="77777777" w:rsidR="009755AA" w:rsidRPr="00EE01F5" w:rsidRDefault="009755AA" w:rsidP="009755AA">
      <w:pPr>
        <w:numPr>
          <w:ilvl w:val="0"/>
          <w:numId w:val="61"/>
        </w:numPr>
      </w:pPr>
      <w:r w:rsidRPr="00EE01F5">
        <w:rPr>
          <w:b/>
        </w:rPr>
        <w:t>Toegangsbeveiliging:</w:t>
      </w:r>
      <w:r w:rsidRPr="00EE01F5">
        <w:t xml:space="preserve"> Het opstellen van beleid voor toegangsbeveiliging m.b.t. toegang tot netwerk en diensten, met maatregelen op het gebied van onder andere wachtwoordbeheer, inlogprocedures en toegangsrechten van gebruikers. </w:t>
      </w:r>
    </w:p>
    <w:p w14:paraId="3D475B0D" w14:textId="77777777" w:rsidR="009755AA" w:rsidRPr="00EE01F5" w:rsidRDefault="009755AA" w:rsidP="009755AA">
      <w:pPr>
        <w:numPr>
          <w:ilvl w:val="0"/>
          <w:numId w:val="61"/>
        </w:numPr>
      </w:pPr>
      <w:r w:rsidRPr="00EE01F5">
        <w:rPr>
          <w:b/>
        </w:rPr>
        <w:t>Verwerving, ontwikkeling en onderhoud van informatiesystemen</w:t>
      </w:r>
      <w:r w:rsidRPr="00EE01F5">
        <w:t xml:space="preserve">: Opstellen van en controle op naleving van beveiligingseisen voor informatiesystemen en de ontwikkelings- en ondersteunende processen. Daarbij wordt voorzien in een beveiligde ontwikkelomgeving </w:t>
      </w:r>
      <w:r w:rsidRPr="00EE01F5">
        <w:lastRenderedPageBreak/>
        <w:t>voor interne en externe ontwikkeling, testen van systeembeveiliging en bescherming van gegevens.</w:t>
      </w:r>
    </w:p>
    <w:p w14:paraId="757CCB99" w14:textId="77777777" w:rsidR="009755AA" w:rsidRPr="00EE01F5" w:rsidRDefault="009755AA" w:rsidP="009755AA">
      <w:pPr>
        <w:numPr>
          <w:ilvl w:val="0"/>
          <w:numId w:val="61"/>
        </w:numPr>
      </w:pPr>
      <w:r w:rsidRPr="00EE01F5">
        <w:rPr>
          <w:b/>
        </w:rPr>
        <w:t>Beheer van informatiebeveiligingsincidenten:</w:t>
      </w:r>
      <w:r w:rsidRPr="00EE01F5">
        <w:t xml:space="preserve"> Procedures met betrekking tot rapportage en beheer van informatiebeveiligingsgebeurtenissen en zwakke plekken.</w:t>
      </w:r>
    </w:p>
    <w:p w14:paraId="4F9BB088" w14:textId="77777777" w:rsidR="009755AA" w:rsidRPr="00EE01F5" w:rsidRDefault="009755AA" w:rsidP="009755AA">
      <w:pPr>
        <w:numPr>
          <w:ilvl w:val="0"/>
          <w:numId w:val="61"/>
        </w:numPr>
      </w:pPr>
      <w:r w:rsidRPr="00EE01F5">
        <w:rPr>
          <w:b/>
        </w:rPr>
        <w:t>Bedrijfscontinuïteitsbeheer</w:t>
      </w:r>
      <w:r w:rsidRPr="00EE01F5">
        <w:t>: Het plannen, implementeren, verifiëren, beoordelen, evalueren en bestendigen van de bedrijfscontinuïteit.</w:t>
      </w:r>
    </w:p>
    <w:p w14:paraId="0A9C49AE" w14:textId="1DA7C9CF" w:rsidR="005C192F" w:rsidRDefault="009755AA" w:rsidP="005C192F">
      <w:pPr>
        <w:numPr>
          <w:ilvl w:val="0"/>
          <w:numId w:val="61"/>
        </w:numPr>
      </w:pPr>
      <w:r w:rsidRPr="00EE01F5">
        <w:rPr>
          <w:b/>
        </w:rPr>
        <w:t xml:space="preserve">Audits: </w:t>
      </w:r>
      <w:r w:rsidRPr="00EE01F5">
        <w:t>Periodieke controle op naleving middels interne en externe audits.</w:t>
      </w:r>
    </w:p>
    <w:p w14:paraId="0954FEFF" w14:textId="77777777" w:rsidR="005C192F" w:rsidRDefault="005C192F" w:rsidP="007A4AA6">
      <w:pPr>
        <w:ind w:left="720"/>
      </w:pPr>
    </w:p>
    <w:p w14:paraId="6D380EFD" w14:textId="5A83B21E" w:rsidR="005C192F" w:rsidRPr="00EE01F5" w:rsidRDefault="005C192F" w:rsidP="007A4AA6">
      <w:r w:rsidRPr="005C192F">
        <w:t>Naast de algemene maatregelen op het gebied van informatiebeveiliging die zijn getroffen voor de ZorgTTP organisatie, worden de volgende technische en organisatorische beveiligingsmaatregelen toegepast opgedeeld in de verschillende dienstverleningen in specifieke zin</w:t>
      </w:r>
    </w:p>
    <w:p w14:paraId="093A2CF2" w14:textId="77777777" w:rsidR="009755AA" w:rsidRDefault="009755AA" w:rsidP="009755AA">
      <w:pPr>
        <w:rPr>
          <w:b/>
        </w:rPr>
      </w:pPr>
    </w:p>
    <w:p w14:paraId="063C89BB" w14:textId="77777777" w:rsidR="00937C71" w:rsidRPr="0093637F" w:rsidRDefault="00937C71" w:rsidP="00CF7E8B">
      <w:pPr>
        <w:autoSpaceDE w:val="0"/>
        <w:autoSpaceDN w:val="0"/>
        <w:adjustRightInd w:val="0"/>
        <w:rPr>
          <w:rFonts w:cs="Calibri"/>
          <w:b/>
          <w:bCs/>
        </w:rPr>
      </w:pPr>
      <w:r w:rsidRPr="0093637F">
        <w:rPr>
          <w:rFonts w:cs="Calibri"/>
          <w:b/>
          <w:bCs/>
        </w:rPr>
        <w:t xml:space="preserve">Pseudonimisatie doormiddel van lokale applicaties bij de databron, TTP en dataontvanger: </w:t>
      </w:r>
    </w:p>
    <w:p w14:paraId="5B7C799D" w14:textId="77777777" w:rsidR="00937C71" w:rsidRPr="000D687A" w:rsidRDefault="00937C71" w:rsidP="007A4AA6">
      <w:pPr>
        <w:pStyle w:val="Lijstalinea"/>
        <w:numPr>
          <w:ilvl w:val="0"/>
          <w:numId w:val="62"/>
        </w:numPr>
        <w:autoSpaceDE w:val="0"/>
        <w:autoSpaceDN w:val="0"/>
        <w:adjustRightInd w:val="0"/>
        <w:spacing w:line="240" w:lineRule="auto"/>
        <w:rPr>
          <w:rFonts w:cs="Calibri"/>
        </w:rPr>
      </w:pPr>
      <w:r w:rsidRPr="000D687A">
        <w:rPr>
          <w:rFonts w:cs="Calibri"/>
        </w:rPr>
        <w:t xml:space="preserve">Dataverzameling op basis van </w:t>
      </w:r>
      <w:proofErr w:type="spellStart"/>
      <w:r w:rsidRPr="000D687A">
        <w:rPr>
          <w:rFonts w:cs="Calibri"/>
        </w:rPr>
        <w:t>need</w:t>
      </w:r>
      <w:proofErr w:type="spellEnd"/>
      <w:r w:rsidRPr="000D687A">
        <w:rPr>
          <w:rFonts w:cs="Calibri"/>
        </w:rPr>
        <w:t>-to-have principe. De specificatie van de input, bewerkingen op de aangeboden data en output na pseudonimisatie wordt in overleg tussen de databronnen, Opdrachtgever en ZorgTTP opgesteld en onderhouden (data governance).</w:t>
      </w:r>
    </w:p>
    <w:p w14:paraId="51525C18" w14:textId="77777777" w:rsidR="00937C71" w:rsidRPr="000D687A" w:rsidRDefault="00937C71" w:rsidP="007A4AA6">
      <w:pPr>
        <w:pStyle w:val="Lijstalinea"/>
        <w:numPr>
          <w:ilvl w:val="0"/>
          <w:numId w:val="62"/>
        </w:numPr>
        <w:autoSpaceDE w:val="0"/>
        <w:autoSpaceDN w:val="0"/>
        <w:adjustRightInd w:val="0"/>
        <w:spacing w:line="240" w:lineRule="auto"/>
        <w:rPr>
          <w:rFonts w:cs="Calibri"/>
        </w:rPr>
      </w:pPr>
      <w:r w:rsidRPr="000D687A">
        <w:rPr>
          <w:rFonts w:cs="Calibri"/>
        </w:rPr>
        <w:t xml:space="preserve">Eerste bewerking van persoonsgegevens aan de bron. ZorgTTP stelt de databron software ter beschikking voor de eerste bewerking. Daarbij worden direct identificerende persoonsgegevens omgezet naar pseudoniemen, en overige gegevens worden tot een zo hoog mogelijk aggregatieniveau bewerkt (dataminimalisatie). </w:t>
      </w:r>
    </w:p>
    <w:p w14:paraId="5FA3D950" w14:textId="77777777" w:rsidR="00937C71" w:rsidRPr="000D687A" w:rsidRDefault="00937C71" w:rsidP="007A4AA6">
      <w:pPr>
        <w:pStyle w:val="Lijstalinea"/>
        <w:numPr>
          <w:ilvl w:val="0"/>
          <w:numId w:val="62"/>
        </w:numPr>
        <w:autoSpaceDE w:val="0"/>
        <w:autoSpaceDN w:val="0"/>
        <w:adjustRightInd w:val="0"/>
        <w:spacing w:line="240" w:lineRule="auto"/>
        <w:rPr>
          <w:rFonts w:cs="Calibri"/>
        </w:rPr>
      </w:pPr>
      <w:r w:rsidRPr="000D687A">
        <w:rPr>
          <w:rFonts w:cs="Calibri"/>
        </w:rPr>
        <w:t>De medisch inhoudelijke informatie wordt vervolgens versleuteld, deze informatie is voor ZorgTTP gedurende het transport ontoegankelijk. Vanwege logistieke voordelen worden de pseudoniemen én inhoudelijke data in één levering via ZorgTTP aan Opdrachtgever aangeboden.</w:t>
      </w:r>
    </w:p>
    <w:p w14:paraId="2BD4AEAD" w14:textId="77777777" w:rsidR="00937C71" w:rsidRPr="000D687A" w:rsidRDefault="00937C71" w:rsidP="007A4AA6">
      <w:pPr>
        <w:pStyle w:val="Lijstalinea"/>
        <w:numPr>
          <w:ilvl w:val="0"/>
          <w:numId w:val="62"/>
        </w:numPr>
        <w:autoSpaceDE w:val="0"/>
        <w:autoSpaceDN w:val="0"/>
        <w:adjustRightInd w:val="0"/>
        <w:spacing w:line="240" w:lineRule="auto"/>
        <w:rPr>
          <w:rFonts w:cs="Calibri"/>
        </w:rPr>
      </w:pPr>
      <w:r w:rsidRPr="000D687A">
        <w:rPr>
          <w:rFonts w:cs="Calibri"/>
        </w:rPr>
        <w:t>Gelaagd beveiligingsmodel:</w:t>
      </w:r>
    </w:p>
    <w:p w14:paraId="193DE9CF" w14:textId="77777777" w:rsidR="00937C71" w:rsidRPr="000D687A" w:rsidRDefault="00937C71" w:rsidP="007A4AA6">
      <w:pPr>
        <w:pStyle w:val="Lijstalinea"/>
        <w:numPr>
          <w:ilvl w:val="1"/>
          <w:numId w:val="62"/>
        </w:numPr>
        <w:autoSpaceDE w:val="0"/>
        <w:autoSpaceDN w:val="0"/>
        <w:adjustRightInd w:val="0"/>
        <w:spacing w:line="240" w:lineRule="auto"/>
        <w:rPr>
          <w:rFonts w:cs="Calibri"/>
        </w:rPr>
      </w:pPr>
      <w:r w:rsidRPr="000D687A">
        <w:rPr>
          <w:rFonts w:cs="Calibri"/>
        </w:rPr>
        <w:t>Uitwisseling van gegevens tussen de diverse partijen vindt plaats over beveiligde internetverbindingen (TLS</w:t>
      </w:r>
      <w:r>
        <w:rPr>
          <w:rFonts w:cs="Calibri"/>
        </w:rPr>
        <w:t xml:space="preserve"> 1.2 en 1.3</w:t>
      </w:r>
      <w:r w:rsidRPr="000D687A">
        <w:rPr>
          <w:rFonts w:cs="Calibri"/>
        </w:rPr>
        <w:t xml:space="preserve">). </w:t>
      </w:r>
    </w:p>
    <w:p w14:paraId="773F5E32" w14:textId="77777777" w:rsidR="00937C71" w:rsidRPr="000D687A" w:rsidRDefault="00937C71" w:rsidP="007A4AA6">
      <w:pPr>
        <w:pStyle w:val="Lijstalinea"/>
        <w:numPr>
          <w:ilvl w:val="1"/>
          <w:numId w:val="62"/>
        </w:numPr>
        <w:autoSpaceDE w:val="0"/>
        <w:autoSpaceDN w:val="0"/>
        <w:adjustRightInd w:val="0"/>
        <w:spacing w:line="240" w:lineRule="auto"/>
        <w:rPr>
          <w:rFonts w:cs="Calibri"/>
        </w:rPr>
      </w:pPr>
      <w:r w:rsidRPr="000D687A">
        <w:rPr>
          <w:rFonts w:cs="Calibri"/>
        </w:rPr>
        <w:t>Encryptie van data die over de beveiligde verbinding wordt verzonden.</w:t>
      </w:r>
    </w:p>
    <w:p w14:paraId="550DA69D" w14:textId="77777777" w:rsidR="00937C71" w:rsidRPr="000D687A" w:rsidRDefault="00937C71" w:rsidP="007A4AA6">
      <w:pPr>
        <w:pStyle w:val="Lijstalinea"/>
        <w:numPr>
          <w:ilvl w:val="1"/>
          <w:numId w:val="62"/>
        </w:numPr>
        <w:autoSpaceDE w:val="0"/>
        <w:autoSpaceDN w:val="0"/>
        <w:adjustRightInd w:val="0"/>
        <w:spacing w:line="240" w:lineRule="auto"/>
        <w:rPr>
          <w:rFonts w:cs="Calibri"/>
        </w:rPr>
      </w:pPr>
      <w:r w:rsidRPr="000D687A">
        <w:rPr>
          <w:rFonts w:cs="Calibri"/>
        </w:rPr>
        <w:t xml:space="preserve">De identiteit van partijen wordt gevalideerd middels digitale certificaten (Public Key </w:t>
      </w:r>
      <w:proofErr w:type="spellStart"/>
      <w:r w:rsidRPr="000D687A">
        <w:rPr>
          <w:rFonts w:cs="Calibri"/>
        </w:rPr>
        <w:t>Infrastructure</w:t>
      </w:r>
      <w:proofErr w:type="spellEnd"/>
      <w:r w:rsidRPr="000D687A">
        <w:rPr>
          <w:rFonts w:cs="Calibri"/>
        </w:rPr>
        <w:t xml:space="preserve"> (PKI)).</w:t>
      </w:r>
    </w:p>
    <w:p w14:paraId="07BDB805" w14:textId="77777777" w:rsidR="00937C71" w:rsidRPr="000D687A" w:rsidRDefault="00937C71" w:rsidP="007A4AA6">
      <w:pPr>
        <w:pStyle w:val="Lijstalinea"/>
        <w:numPr>
          <w:ilvl w:val="1"/>
          <w:numId w:val="62"/>
        </w:numPr>
        <w:autoSpaceDE w:val="0"/>
        <w:autoSpaceDN w:val="0"/>
        <w:adjustRightInd w:val="0"/>
        <w:spacing w:line="240" w:lineRule="auto"/>
        <w:rPr>
          <w:rFonts w:cs="Calibri"/>
        </w:rPr>
      </w:pPr>
      <w:r w:rsidRPr="000D687A">
        <w:rPr>
          <w:rFonts w:cs="Calibri"/>
        </w:rPr>
        <w:t>Toezicht door ZorgTTP medewerkers op transacties, inclusief opvolging van bijzonderheden.</w:t>
      </w:r>
    </w:p>
    <w:p w14:paraId="084E17AD" w14:textId="79E3D8D6" w:rsidR="00937C71" w:rsidRPr="00937C71" w:rsidRDefault="00937C71" w:rsidP="007A4AA6">
      <w:pPr>
        <w:pStyle w:val="Lijstalinea"/>
        <w:numPr>
          <w:ilvl w:val="0"/>
          <w:numId w:val="62"/>
        </w:numPr>
        <w:autoSpaceDE w:val="0"/>
        <w:autoSpaceDN w:val="0"/>
        <w:adjustRightInd w:val="0"/>
        <w:spacing w:line="240" w:lineRule="auto"/>
        <w:rPr>
          <w:rFonts w:cs="Calibri"/>
        </w:rPr>
      </w:pPr>
      <w:r w:rsidRPr="000D687A">
        <w:rPr>
          <w:rFonts w:cs="Calibri"/>
        </w:rPr>
        <w:t>Bij ZorgTTP worden geen data, zoals patiëntbestanden, opgeslagen. Enkel het algoritme waarmee de persoonsgegevens worden gepseudonimiseerd en het sleutelmateriaal wordt bewaard.</w:t>
      </w:r>
    </w:p>
    <w:p w14:paraId="08C0AE38" w14:textId="77777777" w:rsidR="00937C71" w:rsidRPr="00EE01F5" w:rsidRDefault="00937C71" w:rsidP="009755AA">
      <w:pPr>
        <w:rPr>
          <w:b/>
        </w:rPr>
      </w:pPr>
    </w:p>
    <w:p w14:paraId="78BE34EA" w14:textId="1CE90AAD" w:rsidR="009755AA" w:rsidRPr="00EE01F5" w:rsidRDefault="009755AA" w:rsidP="009755AA">
      <w:pPr>
        <w:rPr>
          <w:b/>
        </w:rPr>
      </w:pPr>
      <w:r w:rsidRPr="00EE01F5">
        <w:rPr>
          <w:b/>
        </w:rPr>
        <w:t xml:space="preserve">Pseudonimisatie doormiddel van </w:t>
      </w:r>
      <w:r w:rsidR="00F5116B" w:rsidRPr="00EE01F5">
        <w:rPr>
          <w:b/>
        </w:rPr>
        <w:t xml:space="preserve">de </w:t>
      </w:r>
      <w:r w:rsidRPr="00EE01F5">
        <w:rPr>
          <w:b/>
        </w:rPr>
        <w:t>webservice:</w:t>
      </w:r>
    </w:p>
    <w:p w14:paraId="3400F7FC" w14:textId="77777777" w:rsidR="009755AA" w:rsidRPr="00EE01F5" w:rsidRDefault="009755AA" w:rsidP="009755AA">
      <w:pPr>
        <w:numPr>
          <w:ilvl w:val="0"/>
          <w:numId w:val="62"/>
        </w:numPr>
        <w:rPr>
          <w:bCs/>
        </w:rPr>
      </w:pPr>
      <w:r w:rsidRPr="00EE01F5">
        <w:rPr>
          <w:bCs/>
        </w:rPr>
        <w:t xml:space="preserve">Alle communicatie met de API voor pseudonimisatie verloopt uitsluitend via versleutelde verbindingen met TLS 1.2 en 1.3. </w:t>
      </w:r>
    </w:p>
    <w:p w14:paraId="24364582" w14:textId="77777777" w:rsidR="009755AA" w:rsidRPr="00EE01F5" w:rsidRDefault="009755AA" w:rsidP="009755AA">
      <w:pPr>
        <w:numPr>
          <w:ilvl w:val="0"/>
          <w:numId w:val="62"/>
        </w:numPr>
        <w:rPr>
          <w:bCs/>
        </w:rPr>
      </w:pPr>
      <w:r w:rsidRPr="00EE01F5">
        <w:rPr>
          <w:bCs/>
        </w:rPr>
        <w:t xml:space="preserve">Alle verwerkingen in het kader van pseudonimisatie vinden uitsluitend plaats in memory (PIM). </w:t>
      </w:r>
    </w:p>
    <w:p w14:paraId="5115403A" w14:textId="77777777" w:rsidR="009755AA" w:rsidRPr="00EE01F5" w:rsidRDefault="009755AA" w:rsidP="009755AA">
      <w:pPr>
        <w:numPr>
          <w:ilvl w:val="0"/>
          <w:numId w:val="62"/>
        </w:numPr>
        <w:rPr>
          <w:bCs/>
        </w:rPr>
      </w:pPr>
      <w:r w:rsidRPr="00EE01F5">
        <w:rPr>
          <w:bCs/>
        </w:rPr>
        <w:t>Toegang tot de API is beperkt en vindt plaats op basis van vooraf toegekende rechten en rollen. Deze rechten bepalen welke bewerkingen een gebruiker kan uitvoeren, zoals het verkrijgen of omzetten van pseudoniemen of, indien van toepassing, het ontsleutelen van pseudoniemen.</w:t>
      </w:r>
    </w:p>
    <w:p w14:paraId="374DCD28" w14:textId="77777777" w:rsidR="009755AA" w:rsidRPr="00EE01F5" w:rsidRDefault="009755AA" w:rsidP="009755AA">
      <w:pPr>
        <w:numPr>
          <w:ilvl w:val="0"/>
          <w:numId w:val="62"/>
        </w:numPr>
        <w:rPr>
          <w:bCs/>
        </w:rPr>
      </w:pPr>
      <w:r w:rsidRPr="00EE01F5">
        <w:rPr>
          <w:bCs/>
        </w:rPr>
        <w:t xml:space="preserve">Authenticatie en autorisatie van gebruikers geschiedt via gangbare beveiligde protocollen zoals </w:t>
      </w:r>
      <w:proofErr w:type="spellStart"/>
      <w:r w:rsidRPr="00EE01F5">
        <w:rPr>
          <w:bCs/>
        </w:rPr>
        <w:t>OAuth</w:t>
      </w:r>
      <w:proofErr w:type="spellEnd"/>
      <w:r w:rsidRPr="00EE01F5">
        <w:rPr>
          <w:bCs/>
        </w:rPr>
        <w:t xml:space="preserve"> 2.0. </w:t>
      </w:r>
    </w:p>
    <w:p w14:paraId="0DCE4B8A" w14:textId="4C453A1D" w:rsidR="009755AA" w:rsidRPr="00EE01F5" w:rsidRDefault="009755AA" w:rsidP="009755AA">
      <w:pPr>
        <w:numPr>
          <w:ilvl w:val="0"/>
          <w:numId w:val="62"/>
        </w:numPr>
        <w:rPr>
          <w:bCs/>
        </w:rPr>
      </w:pPr>
      <w:r w:rsidRPr="00EE01F5">
        <w:rPr>
          <w:bCs/>
        </w:rPr>
        <w:t xml:space="preserve">Toegang tot de API is uitsluitend mogelijk via door ZorgTTP beheerde en beveiligde </w:t>
      </w:r>
      <w:proofErr w:type="spellStart"/>
      <w:r w:rsidRPr="00EE01F5">
        <w:rPr>
          <w:bCs/>
        </w:rPr>
        <w:t>endpoints</w:t>
      </w:r>
      <w:proofErr w:type="spellEnd"/>
      <w:r w:rsidRPr="00EE01F5">
        <w:rPr>
          <w:bCs/>
        </w:rPr>
        <w:t>. Alleen geautoriseerde gebruikers krijgen toegang, waarbij ZorgTTP periodiek verifieert of de toegangsrechten nog actueel en gerechtvaardigd zijn.</w:t>
      </w:r>
    </w:p>
    <w:p w14:paraId="2A88576A" w14:textId="77777777" w:rsidR="00DC39BD" w:rsidRPr="00EE01F5" w:rsidRDefault="00DC39BD" w:rsidP="009755AA"/>
    <w:p w14:paraId="5A100630" w14:textId="1ADA4534" w:rsidR="009755AA" w:rsidRPr="00EE01F5" w:rsidRDefault="009755AA" w:rsidP="00040522">
      <w:r w:rsidRPr="00EE01F5">
        <w:lastRenderedPageBreak/>
        <w:t>ZorgTTP beschikt over de onderstaande certificering. Indien gewenst kunt u ook de verklaring van toepasselijkheid (VVT) en een scopebeschrijving opvragen.</w:t>
      </w:r>
    </w:p>
    <w:p w14:paraId="70A80317" w14:textId="640E02D7" w:rsidR="009755AA" w:rsidRPr="00EE01F5" w:rsidRDefault="009755AA" w:rsidP="00040522"/>
    <w:p w14:paraId="47220C1D" w14:textId="5D0629E7" w:rsidR="009755AA" w:rsidRPr="00EE01F5" w:rsidRDefault="009755AA" w:rsidP="00040522">
      <w:r w:rsidRPr="00EE01F5" w:rsidDel="00224C90">
        <w:rPr>
          <w:noProof/>
        </w:rPr>
        <w:lastRenderedPageBreak/>
        <w:drawing>
          <wp:inline distT="0" distB="0" distL="0" distR="0" wp14:anchorId="2252B91D" wp14:editId="483E92F0">
            <wp:extent cx="5759450" cy="8176362"/>
            <wp:effectExtent l="0" t="0" r="0" b="0"/>
            <wp:docPr id="2004475674" name="Afbeelding 1" descr="Afbeelding met tekst, schermopname, Lettertype,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475674" name="Afbeelding 1" descr="Afbeelding met tekst, schermopname, Lettertype, ontwerp&#10;&#10;Door AI gegenereerde inhoud is mogelijk onjuist."/>
                    <pic:cNvPicPr/>
                  </pic:nvPicPr>
                  <pic:blipFill>
                    <a:blip r:embed="rId14"/>
                    <a:stretch>
                      <a:fillRect/>
                    </a:stretch>
                  </pic:blipFill>
                  <pic:spPr>
                    <a:xfrm>
                      <a:off x="0" y="0"/>
                      <a:ext cx="5759450" cy="8176362"/>
                    </a:xfrm>
                    <a:prstGeom prst="rect">
                      <a:avLst/>
                    </a:prstGeom>
                  </pic:spPr>
                </pic:pic>
              </a:graphicData>
            </a:graphic>
          </wp:inline>
        </w:drawing>
      </w:r>
    </w:p>
    <w:p w14:paraId="708E5153" w14:textId="1ED2DEEF" w:rsidR="009755AA" w:rsidRPr="00EE01F5" w:rsidRDefault="009755AA" w:rsidP="00040522">
      <w:r w:rsidRPr="00EE01F5">
        <w:rPr>
          <w:noProof/>
        </w:rPr>
        <w:lastRenderedPageBreak/>
        <w:drawing>
          <wp:inline distT="0" distB="0" distL="0" distR="0" wp14:anchorId="1ABF2967" wp14:editId="0AAF6978">
            <wp:extent cx="5759450" cy="8206200"/>
            <wp:effectExtent l="0" t="0" r="0" b="4445"/>
            <wp:docPr id="1454139061" name="Afbeelding 1" descr="Afbeelding met tekst, schermopname, Lettertype,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139061" name="Afbeelding 1" descr="Afbeelding met tekst, schermopname, Lettertype, ontwerp&#10;&#10;Door AI gegenereerde inhoud is mogelijk onjuist."/>
                    <pic:cNvPicPr/>
                  </pic:nvPicPr>
                  <pic:blipFill>
                    <a:blip r:embed="rId15"/>
                    <a:stretch>
                      <a:fillRect/>
                    </a:stretch>
                  </pic:blipFill>
                  <pic:spPr>
                    <a:xfrm>
                      <a:off x="0" y="0"/>
                      <a:ext cx="5759450" cy="8206200"/>
                    </a:xfrm>
                    <a:prstGeom prst="rect">
                      <a:avLst/>
                    </a:prstGeom>
                  </pic:spPr>
                </pic:pic>
              </a:graphicData>
            </a:graphic>
          </wp:inline>
        </w:drawing>
      </w:r>
    </w:p>
    <w:p w14:paraId="40747DD8" w14:textId="77777777" w:rsidR="00040522" w:rsidRPr="00EE01F5" w:rsidRDefault="00040522" w:rsidP="00040522"/>
    <w:p w14:paraId="1DA6BFA2" w14:textId="75A55B9F" w:rsidR="00040522" w:rsidRPr="00EE01F5" w:rsidRDefault="00040522" w:rsidP="00130D79">
      <w:pPr>
        <w:pStyle w:val="Titel"/>
        <w:rPr>
          <w:color w:val="auto"/>
          <w:sz w:val="48"/>
          <w:szCs w:val="48"/>
        </w:rPr>
      </w:pPr>
      <w:r w:rsidRPr="00EE01F5">
        <w:rPr>
          <w:color w:val="auto"/>
        </w:rPr>
        <w:lastRenderedPageBreak/>
        <w:t>Bijlage 3</w:t>
      </w:r>
      <w:r w:rsidR="00BE4CA3" w:rsidRPr="00EE01F5">
        <w:rPr>
          <w:color w:val="auto"/>
        </w:rPr>
        <w:t xml:space="preserve"> - </w:t>
      </w:r>
      <w:r w:rsidRPr="00EE01F5">
        <w:rPr>
          <w:color w:val="auto"/>
          <w:sz w:val="48"/>
          <w:szCs w:val="44"/>
        </w:rPr>
        <w:t>Contactinformatie</w:t>
      </w:r>
      <w:r w:rsidR="00DA62E0" w:rsidRPr="00EE01F5">
        <w:rPr>
          <w:color w:val="auto"/>
          <w:sz w:val="48"/>
          <w:szCs w:val="44"/>
        </w:rPr>
        <w:t xml:space="preserve"> </w:t>
      </w:r>
      <w:r w:rsidR="00DA62E0" w:rsidRPr="00EE01F5">
        <w:rPr>
          <w:color w:val="auto"/>
          <w:sz w:val="48"/>
          <w:szCs w:val="48"/>
        </w:rPr>
        <w:t>m.b.t. Inbreuken</w:t>
      </w:r>
      <w:r w:rsidR="00130D79" w:rsidRPr="00EE01F5">
        <w:rPr>
          <w:color w:val="auto"/>
          <w:sz w:val="48"/>
          <w:szCs w:val="48"/>
        </w:rPr>
        <w:t xml:space="preserve"> </w:t>
      </w:r>
    </w:p>
    <w:p w14:paraId="0DFA498D" w14:textId="77777777" w:rsidR="00130D79" w:rsidRPr="00EE01F5" w:rsidRDefault="00130D79" w:rsidP="00130D79"/>
    <w:p w14:paraId="335DA4B1" w14:textId="77777777" w:rsidR="00130D79" w:rsidRPr="00EE01F5" w:rsidRDefault="00130D79" w:rsidP="00130D79"/>
    <w:p w14:paraId="5EC2DB32" w14:textId="77777777" w:rsidR="00B26C10" w:rsidRPr="00EE01F5" w:rsidRDefault="00B26C10" w:rsidP="00B26C10">
      <w:r w:rsidRPr="00EE01F5">
        <w:t>Contactinformatie van Verwerkingsverantwoordelijke:</w:t>
      </w:r>
    </w:p>
    <w:p w14:paraId="7460062C" w14:textId="34045C84" w:rsidR="00B26C10" w:rsidRPr="00EE01F5" w:rsidRDefault="00B26C10" w:rsidP="00B26C10"/>
    <w:p w14:paraId="6662F02F" w14:textId="77777777" w:rsidR="009755AA" w:rsidRPr="00EE01F5" w:rsidRDefault="009755AA" w:rsidP="009755AA">
      <w:pPr>
        <w:rPr>
          <w:bCs/>
        </w:rPr>
      </w:pPr>
      <w:r w:rsidRPr="00EE01F5">
        <w:rPr>
          <w:bCs/>
        </w:rPr>
        <w:t>Functionaris gegevensbescherming:</w:t>
      </w:r>
    </w:p>
    <w:p w14:paraId="485B9971" w14:textId="714B3B77" w:rsidR="009755AA" w:rsidRPr="00EE01F5" w:rsidRDefault="00DC39BD" w:rsidP="009755AA">
      <w:pPr>
        <w:rPr>
          <w:bCs/>
          <w:highlight w:val="yellow"/>
        </w:rPr>
      </w:pPr>
      <w:r w:rsidRPr="00EE01F5">
        <w:rPr>
          <w:bCs/>
          <w:highlight w:val="yellow"/>
        </w:rPr>
        <w:t>Naam:</w:t>
      </w:r>
    </w:p>
    <w:p w14:paraId="0944EE0B" w14:textId="68A754A9" w:rsidR="00DC39BD" w:rsidRPr="00EE01F5" w:rsidRDefault="00DC39BD" w:rsidP="009755AA">
      <w:pPr>
        <w:rPr>
          <w:bCs/>
          <w:highlight w:val="yellow"/>
        </w:rPr>
      </w:pPr>
      <w:r w:rsidRPr="00EE01F5">
        <w:rPr>
          <w:bCs/>
          <w:highlight w:val="yellow"/>
        </w:rPr>
        <w:t>Emailadres:</w:t>
      </w:r>
    </w:p>
    <w:p w14:paraId="07260D03" w14:textId="6E455665" w:rsidR="00DC39BD" w:rsidRPr="00EE01F5" w:rsidRDefault="00DC39BD" w:rsidP="009755AA">
      <w:pPr>
        <w:rPr>
          <w:bCs/>
        </w:rPr>
      </w:pPr>
      <w:r w:rsidRPr="00EE01F5">
        <w:rPr>
          <w:bCs/>
          <w:highlight w:val="yellow"/>
        </w:rPr>
        <w:t>Telefoonnummer</w:t>
      </w:r>
    </w:p>
    <w:p w14:paraId="5A71500D" w14:textId="77777777" w:rsidR="00CC05EA" w:rsidRPr="00EE01F5" w:rsidRDefault="00CC05EA" w:rsidP="009755AA">
      <w:pPr>
        <w:rPr>
          <w:bCs/>
        </w:rPr>
      </w:pPr>
    </w:p>
    <w:sdt>
      <w:sdtPr>
        <w:rPr>
          <w:highlight w:val="yellow"/>
        </w:rPr>
        <w:alias w:val="Manager"/>
        <w:tag w:val=""/>
        <w:id w:val="1308281423"/>
        <w:placeholder>
          <w:docPart w:val="08D6D419F1CF4C8CBDBDC8F8F5431F9D"/>
        </w:placeholder>
        <w:dataBinding w:prefixMappings="xmlns:ns0='http://schemas.openxmlformats.org/officeDocument/2006/extended-properties' " w:xpath="/ns0:Properties[1]/ns0:Manager[1]" w:storeItemID="{6668398D-A668-4E3E-A5EB-62B293D839F1}"/>
        <w:text/>
      </w:sdtPr>
      <w:sdtContent>
        <w:p w14:paraId="7D1A677A" w14:textId="67445098" w:rsidR="009755AA" w:rsidRPr="00EE01F5" w:rsidRDefault="00DC39BD" w:rsidP="009755AA">
          <w:pPr>
            <w:rPr>
              <w:highlight w:val="yellow"/>
            </w:rPr>
          </w:pPr>
          <w:r w:rsidRPr="00EE01F5">
            <w:rPr>
              <w:highlight w:val="yellow"/>
            </w:rPr>
            <w:t xml:space="preserve">&lt;Naam </w:t>
          </w:r>
          <w:r w:rsidR="00BF2D5A" w:rsidRPr="00EE01F5">
            <w:rPr>
              <w:highlight w:val="yellow"/>
            </w:rPr>
            <w:t>Contractmanager&gt;</w:t>
          </w:r>
        </w:p>
      </w:sdtContent>
    </w:sdt>
    <w:p w14:paraId="603777DB" w14:textId="36C9B9DA" w:rsidR="007863BA" w:rsidRPr="00EE01F5" w:rsidRDefault="00DC39BD" w:rsidP="009755AA">
      <w:pPr>
        <w:rPr>
          <w:highlight w:val="yellow"/>
        </w:rPr>
      </w:pPr>
      <w:r w:rsidRPr="00EE01F5">
        <w:rPr>
          <w:highlight w:val="yellow"/>
        </w:rPr>
        <w:t>Naam</w:t>
      </w:r>
    </w:p>
    <w:p w14:paraId="2B2A8B0C" w14:textId="669BA900" w:rsidR="009755AA" w:rsidRPr="00EE01F5" w:rsidRDefault="00DC39BD" w:rsidP="009755AA">
      <w:pPr>
        <w:rPr>
          <w:highlight w:val="yellow"/>
        </w:rPr>
      </w:pPr>
      <w:r w:rsidRPr="00EE01F5">
        <w:rPr>
          <w:highlight w:val="yellow"/>
        </w:rPr>
        <w:t>Emailadres:</w:t>
      </w:r>
    </w:p>
    <w:p w14:paraId="3B702D75" w14:textId="0DE51C36" w:rsidR="00DC39BD" w:rsidRPr="00EE01F5" w:rsidRDefault="00DC39BD" w:rsidP="00B26C10">
      <w:r w:rsidRPr="00EE01F5">
        <w:rPr>
          <w:highlight w:val="yellow"/>
        </w:rPr>
        <w:t>Telefoonnummer:</w:t>
      </w:r>
    </w:p>
    <w:p w14:paraId="7C0F9136" w14:textId="77777777" w:rsidR="00DC39BD" w:rsidRPr="00EE01F5" w:rsidRDefault="00DC39BD" w:rsidP="00B26C10"/>
    <w:p w14:paraId="053B8A30" w14:textId="6E80D617" w:rsidR="00873345" w:rsidRPr="00EE01F5" w:rsidRDefault="00B26C10" w:rsidP="00B26C10">
      <w:r w:rsidRPr="00EE01F5">
        <w:t>Contactinformatie van Verwerker:</w:t>
      </w:r>
    </w:p>
    <w:p w14:paraId="5FA231C1" w14:textId="70115F7E" w:rsidR="00873345" w:rsidRPr="00EE01F5" w:rsidRDefault="00873345">
      <w:pPr>
        <w:spacing w:after="160" w:line="259" w:lineRule="auto"/>
      </w:pPr>
    </w:p>
    <w:p w14:paraId="3B0B03DA" w14:textId="77777777" w:rsidR="009755AA" w:rsidRPr="00EE01F5" w:rsidRDefault="009755AA" w:rsidP="009755AA">
      <w:pPr>
        <w:autoSpaceDE w:val="0"/>
        <w:autoSpaceDN w:val="0"/>
        <w:adjustRightInd w:val="0"/>
        <w:spacing w:line="276" w:lineRule="auto"/>
        <w:rPr>
          <w:rFonts w:ascii="Calibri" w:eastAsia="Calibri" w:hAnsi="Calibri" w:cs="Calibri"/>
        </w:rPr>
      </w:pPr>
      <w:r w:rsidRPr="00EE01F5">
        <w:rPr>
          <w:rFonts w:ascii="Calibri" w:eastAsia="Calibri" w:hAnsi="Calibri" w:cs="Calibri"/>
        </w:rPr>
        <w:t>Functionaris gegevensbescherming:</w:t>
      </w:r>
    </w:p>
    <w:p w14:paraId="51391004" w14:textId="261C5963" w:rsidR="009755AA" w:rsidRPr="00EE01F5" w:rsidRDefault="007516F8" w:rsidP="009755AA">
      <w:pPr>
        <w:autoSpaceDE w:val="0"/>
        <w:autoSpaceDN w:val="0"/>
        <w:adjustRightInd w:val="0"/>
        <w:spacing w:line="276" w:lineRule="auto"/>
        <w:rPr>
          <w:rFonts w:ascii="Calibri" w:eastAsia="Calibri" w:hAnsi="Calibri" w:cs="Calibri"/>
        </w:rPr>
      </w:pPr>
      <w:r w:rsidRPr="00EE01F5">
        <w:rPr>
          <w:rFonts w:ascii="Calibri" w:eastAsia="Calibri" w:hAnsi="Calibri" w:cs="Calibri"/>
        </w:rPr>
        <w:t>Joost Verduijn</w:t>
      </w:r>
    </w:p>
    <w:p w14:paraId="15284C96" w14:textId="77777777" w:rsidR="009755AA" w:rsidRPr="00EE01F5" w:rsidRDefault="009755AA" w:rsidP="009755AA">
      <w:pPr>
        <w:autoSpaceDE w:val="0"/>
        <w:autoSpaceDN w:val="0"/>
        <w:adjustRightInd w:val="0"/>
        <w:spacing w:line="276" w:lineRule="auto"/>
        <w:rPr>
          <w:rFonts w:ascii="Calibri" w:eastAsia="Calibri" w:hAnsi="Calibri" w:cs="Calibri"/>
        </w:rPr>
      </w:pPr>
      <w:hyperlink r:id="rId16" w:history="1">
        <w:r w:rsidRPr="00EE01F5">
          <w:rPr>
            <w:rFonts w:ascii="Calibri" w:eastAsia="Calibri" w:hAnsi="Calibri" w:cs="Calibri"/>
            <w:u w:val="single"/>
          </w:rPr>
          <w:t>fg@zorgttp.nl</w:t>
        </w:r>
      </w:hyperlink>
    </w:p>
    <w:p w14:paraId="460ED5E2" w14:textId="4F4DF9FA" w:rsidR="009755AA" w:rsidRPr="00EE01F5" w:rsidRDefault="007516F8" w:rsidP="009755AA">
      <w:pPr>
        <w:autoSpaceDE w:val="0"/>
        <w:autoSpaceDN w:val="0"/>
        <w:adjustRightInd w:val="0"/>
        <w:spacing w:line="276" w:lineRule="auto"/>
        <w:rPr>
          <w:rFonts w:ascii="Calibri" w:eastAsia="Calibri" w:hAnsi="Calibri" w:cs="Calibri"/>
        </w:rPr>
      </w:pPr>
      <w:r w:rsidRPr="00EE01F5">
        <w:rPr>
          <w:rFonts w:ascii="Calibri" w:eastAsia="Calibri" w:hAnsi="Calibri" w:cs="Calibri"/>
        </w:rPr>
        <w:t>06</w:t>
      </w:r>
      <w:r w:rsidR="00342460" w:rsidRPr="00EE01F5">
        <w:rPr>
          <w:rFonts w:ascii="Calibri" w:eastAsia="Calibri" w:hAnsi="Calibri" w:cs="Calibri"/>
        </w:rPr>
        <w:t>-20027815</w:t>
      </w:r>
    </w:p>
    <w:p w14:paraId="1473EC93" w14:textId="77777777" w:rsidR="009755AA" w:rsidRPr="00EE01F5" w:rsidRDefault="009755AA">
      <w:pPr>
        <w:spacing w:after="160" w:line="259" w:lineRule="auto"/>
      </w:pPr>
    </w:p>
    <w:p w14:paraId="7DA190D3" w14:textId="77777777" w:rsidR="009755AA" w:rsidRPr="00EE01F5" w:rsidRDefault="009755AA" w:rsidP="009755AA">
      <w:pPr>
        <w:autoSpaceDE w:val="0"/>
        <w:autoSpaceDN w:val="0"/>
        <w:adjustRightInd w:val="0"/>
        <w:spacing w:line="276" w:lineRule="auto"/>
        <w:rPr>
          <w:rFonts w:ascii="Calibri" w:eastAsia="Calibri" w:hAnsi="Calibri" w:cs="Calibri"/>
        </w:rPr>
      </w:pPr>
      <w:r w:rsidRPr="00EE01F5">
        <w:rPr>
          <w:rFonts w:ascii="Calibri" w:eastAsia="Calibri" w:hAnsi="Calibri" w:cs="Calibri"/>
        </w:rPr>
        <w:t>Adviseur / projectleider:</w:t>
      </w:r>
    </w:p>
    <w:p w14:paraId="2B2DE0E7" w14:textId="5868BAD8" w:rsidR="00AA29E7" w:rsidRPr="00EE01F5" w:rsidRDefault="0048051A" w:rsidP="00AA29E7">
      <w:pPr>
        <w:autoSpaceDE w:val="0"/>
        <w:autoSpaceDN w:val="0"/>
        <w:adjustRightInd w:val="0"/>
        <w:spacing w:line="276" w:lineRule="auto"/>
        <w:rPr>
          <w:rFonts w:ascii="Calibri" w:eastAsia="Calibri" w:hAnsi="Calibri" w:cs="Calibri"/>
        </w:rPr>
      </w:pPr>
      <w:r w:rsidRPr="00EE01F5">
        <w:rPr>
          <w:rFonts w:ascii="Calibri" w:eastAsia="Calibri" w:hAnsi="Calibri" w:cs="Calibri"/>
        </w:rPr>
        <w:t>Martijn Kuijpers</w:t>
      </w:r>
    </w:p>
    <w:p w14:paraId="76C464EC" w14:textId="21A56431" w:rsidR="009755AA" w:rsidRPr="00EE01F5" w:rsidRDefault="0048051A" w:rsidP="009755AA">
      <w:pPr>
        <w:autoSpaceDE w:val="0"/>
        <w:autoSpaceDN w:val="0"/>
        <w:adjustRightInd w:val="0"/>
        <w:spacing w:line="276" w:lineRule="auto"/>
        <w:rPr>
          <w:rFonts w:ascii="Calibri" w:eastAsia="Calibri" w:hAnsi="Calibri" w:cs="Calibri"/>
        </w:rPr>
      </w:pPr>
      <w:r w:rsidRPr="00EE01F5">
        <w:rPr>
          <w:rFonts w:ascii="Calibri" w:eastAsia="Calibri" w:hAnsi="Calibri" w:cs="Calibri"/>
        </w:rPr>
        <w:t>advies</w:t>
      </w:r>
      <w:r w:rsidR="00AA29E7" w:rsidRPr="00EE01F5">
        <w:rPr>
          <w:rFonts w:ascii="Calibri" w:eastAsia="Calibri" w:hAnsi="Calibri" w:cs="Calibri"/>
        </w:rPr>
        <w:t>@zorgttp.nl</w:t>
      </w:r>
    </w:p>
    <w:p w14:paraId="51E69B8C" w14:textId="307F59D7" w:rsidR="009755AA" w:rsidRPr="00EE01F5" w:rsidRDefault="00175EB8" w:rsidP="00175EB8">
      <w:pPr>
        <w:spacing w:after="160" w:line="259" w:lineRule="auto"/>
        <w:rPr>
          <w:rFonts w:ascii="Calibri" w:eastAsia="Calibri" w:hAnsi="Calibri" w:cs="Calibri"/>
        </w:rPr>
      </w:pPr>
      <w:r w:rsidRPr="00EE01F5">
        <w:rPr>
          <w:rFonts w:ascii="Calibri" w:eastAsia="Calibri" w:hAnsi="Calibri" w:cs="Calibri"/>
        </w:rPr>
        <w:t>030-63 60 649/ 085-00 66 871</w:t>
      </w:r>
    </w:p>
    <w:sectPr w:rsidR="009755AA" w:rsidRPr="00EE01F5" w:rsidSect="00FA4AF2">
      <w:pgSz w:w="11906" w:h="16838" w:code="9"/>
      <w:pgMar w:top="2126" w:right="1418" w:bottom="1418" w:left="1418" w:header="0"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67A12" w14:textId="77777777" w:rsidR="000956FB" w:rsidRDefault="000956FB" w:rsidP="00BC2F7D">
      <w:r>
        <w:separator/>
      </w:r>
    </w:p>
  </w:endnote>
  <w:endnote w:type="continuationSeparator" w:id="0">
    <w:p w14:paraId="5595455D" w14:textId="77777777" w:rsidR="000956FB" w:rsidRDefault="000956FB" w:rsidP="00BC2F7D">
      <w:r>
        <w:continuationSeparator/>
      </w:r>
    </w:p>
  </w:endnote>
  <w:endnote w:type="continuationNotice" w:id="1">
    <w:p w14:paraId="4F7816AF" w14:textId="77777777" w:rsidR="000956FB" w:rsidRDefault="000956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Helvetica Neue">
    <w:altName w:val="Arial"/>
    <w:charset w:val="00"/>
    <w:family w:val="auto"/>
    <w:pitch w:val="default"/>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0238318"/>
      <w:docPartObj>
        <w:docPartGallery w:val="Page Numbers (Bottom of Page)"/>
        <w:docPartUnique/>
      </w:docPartObj>
    </w:sdtPr>
    <w:sdtContent>
      <w:sdt>
        <w:sdtPr>
          <w:rPr>
            <w:b/>
            <w:bCs/>
            <w:sz w:val="20"/>
            <w:szCs w:val="20"/>
          </w:rPr>
          <w:id w:val="-1340773954"/>
          <w:docPartObj>
            <w:docPartGallery w:val="Page Numbers (Bottom of Page)"/>
            <w:docPartUnique/>
          </w:docPartObj>
        </w:sdtPr>
        <w:sdtEndPr>
          <w:rPr>
            <w:b w:val="0"/>
            <w:sz w:val="22"/>
            <w:szCs w:val="22"/>
          </w:rPr>
        </w:sdtEndPr>
        <w:sdtContent>
          <w:p w14:paraId="1295D938" w14:textId="5223B8F0" w:rsidR="00D0518A" w:rsidRDefault="00EE01F5" w:rsidP="008D6668">
            <w:pPr>
              <w:pStyle w:val="Voettekst"/>
              <w:tabs>
                <w:tab w:val="clear" w:pos="4536"/>
                <w:tab w:val="clear" w:pos="9072"/>
                <w:tab w:val="left" w:pos="2225"/>
              </w:tabs>
              <w:jc w:val="center"/>
              <w:rPr>
                <w:color w:val="595959" w:themeColor="text1" w:themeTint="A6"/>
                <w:sz w:val="18"/>
                <w:szCs w:val="18"/>
              </w:rPr>
            </w:pPr>
            <w:r w:rsidRPr="00FA4AF2">
              <w:rPr>
                <w:color w:val="595959" w:themeColor="text1" w:themeTint="A6"/>
                <w:sz w:val="18"/>
                <w:szCs w:val="18"/>
              </w:rPr>
              <w:t xml:space="preserve">Verwerkersovereenkomst – Versie </w:t>
            </w:r>
            <w:r w:rsidR="00C14D34">
              <w:rPr>
                <w:color w:val="595959" w:themeColor="text1" w:themeTint="A6"/>
                <w:sz w:val="18"/>
                <w:szCs w:val="18"/>
              </w:rPr>
              <w:t>1.0</w:t>
            </w:r>
            <w:r>
              <w:rPr>
                <w:color w:val="595959" w:themeColor="text1" w:themeTint="A6"/>
                <w:sz w:val="18"/>
                <w:szCs w:val="18"/>
              </w:rPr>
              <w:t xml:space="preserve"> </w:t>
            </w:r>
            <w:r w:rsidR="00C14D34">
              <w:rPr>
                <w:color w:val="595959" w:themeColor="text1" w:themeTint="A6"/>
                <w:sz w:val="18"/>
                <w:szCs w:val="18"/>
              </w:rPr>
              <w:t>april</w:t>
            </w:r>
            <w:r>
              <w:rPr>
                <w:color w:val="595959" w:themeColor="text1" w:themeTint="A6"/>
                <w:sz w:val="18"/>
                <w:szCs w:val="18"/>
              </w:rPr>
              <w:t xml:space="preserve"> 2026</w:t>
            </w:r>
            <w:r w:rsidRPr="00FA4AF2">
              <w:rPr>
                <w:color w:val="595959" w:themeColor="text1" w:themeTint="A6"/>
                <w:sz w:val="18"/>
                <w:szCs w:val="18"/>
              </w:rPr>
              <w:t xml:space="preserve"> </w:t>
            </w:r>
            <w:r w:rsidR="00D0518A" w:rsidRPr="00FA4AF2">
              <w:rPr>
                <w:color w:val="595959" w:themeColor="text1" w:themeTint="A6"/>
                <w:sz w:val="18"/>
                <w:szCs w:val="18"/>
              </w:rPr>
              <w:t xml:space="preserve">– Pag. </w:t>
            </w:r>
            <w:r w:rsidR="00D0518A" w:rsidRPr="00FA4AF2">
              <w:rPr>
                <w:color w:val="595959" w:themeColor="text1" w:themeTint="A6"/>
                <w:sz w:val="18"/>
                <w:szCs w:val="18"/>
              </w:rPr>
              <w:fldChar w:fldCharType="begin"/>
            </w:r>
            <w:r w:rsidR="00D0518A" w:rsidRPr="00FA4AF2">
              <w:rPr>
                <w:color w:val="595959" w:themeColor="text1" w:themeTint="A6"/>
                <w:sz w:val="18"/>
                <w:szCs w:val="18"/>
              </w:rPr>
              <w:instrText xml:space="preserve"> PAGE   \* MERGEFORMAT </w:instrText>
            </w:r>
            <w:r w:rsidR="00D0518A" w:rsidRPr="00FA4AF2">
              <w:rPr>
                <w:color w:val="595959" w:themeColor="text1" w:themeTint="A6"/>
                <w:sz w:val="18"/>
                <w:szCs w:val="18"/>
              </w:rPr>
              <w:fldChar w:fldCharType="separate"/>
            </w:r>
            <w:r w:rsidR="00D0518A">
              <w:rPr>
                <w:color w:val="595959" w:themeColor="text1" w:themeTint="A6"/>
                <w:sz w:val="18"/>
                <w:szCs w:val="18"/>
              </w:rPr>
              <w:t>1</w:t>
            </w:r>
            <w:r w:rsidR="00D0518A" w:rsidRPr="00FA4AF2">
              <w:rPr>
                <w:color w:val="595959" w:themeColor="text1" w:themeTint="A6"/>
                <w:sz w:val="18"/>
                <w:szCs w:val="18"/>
              </w:rPr>
              <w:fldChar w:fldCharType="end"/>
            </w:r>
          </w:p>
          <w:p w14:paraId="5EC64A14" w14:textId="7D70D7B8" w:rsidR="00D70751" w:rsidRPr="00247C11" w:rsidRDefault="00000000" w:rsidP="00BC2F7D">
            <w:pPr>
              <w:pStyle w:val="Voettekst"/>
              <w:rPr>
                <w:color w:val="AEAAAA" w:themeColor="background2" w:themeShade="BF"/>
                <w:sz w:val="20"/>
                <w:szCs w:val="20"/>
              </w:rPr>
            </w:pPr>
          </w:p>
        </w:sdtContent>
      </w:sdt>
    </w:sdtContent>
  </w:sdt>
  <w:p w14:paraId="37839D8E" w14:textId="77777777" w:rsidR="00B43363" w:rsidRDefault="00B4336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AA992" w14:textId="67E3A55D" w:rsidR="00BA7792" w:rsidRPr="00FA4AF2" w:rsidRDefault="00BA7792" w:rsidP="00BA7792">
    <w:pPr>
      <w:pStyle w:val="Voettekst"/>
      <w:tabs>
        <w:tab w:val="clear" w:pos="4536"/>
        <w:tab w:val="clear" w:pos="9072"/>
        <w:tab w:val="left" w:pos="2225"/>
      </w:tabs>
      <w:rPr>
        <w:color w:val="595959" w:themeColor="text1" w:themeTint="A6"/>
      </w:rPr>
    </w:pPr>
    <w:r>
      <w:tab/>
    </w:r>
  </w:p>
  <w:p w14:paraId="270FBE4D" w14:textId="4D596569" w:rsidR="000E3E92" w:rsidRDefault="000E3E92" w:rsidP="000E3E92">
    <w:pPr>
      <w:pStyle w:val="Voettekst"/>
      <w:tabs>
        <w:tab w:val="clear" w:pos="9072"/>
      </w:tabs>
      <w:jc w:val="center"/>
      <w:rPr>
        <w:color w:val="595959" w:themeColor="text1" w:themeTint="A6"/>
        <w:sz w:val="18"/>
        <w:szCs w:val="18"/>
      </w:rPr>
    </w:pPr>
    <w:r w:rsidRPr="00FA4AF2">
      <w:rPr>
        <w:color w:val="595959" w:themeColor="text1" w:themeTint="A6"/>
        <w:sz w:val="18"/>
        <w:szCs w:val="18"/>
      </w:rPr>
      <w:t xml:space="preserve">Verwerkersovereenkomst – Versie </w:t>
    </w:r>
    <w:r w:rsidR="00EE01F5">
      <w:rPr>
        <w:color w:val="595959" w:themeColor="text1" w:themeTint="A6"/>
        <w:sz w:val="18"/>
        <w:szCs w:val="18"/>
      </w:rPr>
      <w:t>0.9 februari 2026</w:t>
    </w:r>
    <w:r w:rsidRPr="00FA4AF2">
      <w:rPr>
        <w:color w:val="595959" w:themeColor="text1" w:themeTint="A6"/>
        <w:sz w:val="18"/>
        <w:szCs w:val="18"/>
      </w:rPr>
      <w:t xml:space="preserve"> – Pag. </w:t>
    </w:r>
    <w:r w:rsidRPr="00FA4AF2">
      <w:rPr>
        <w:color w:val="595959" w:themeColor="text1" w:themeTint="A6"/>
        <w:sz w:val="18"/>
        <w:szCs w:val="18"/>
      </w:rPr>
      <w:fldChar w:fldCharType="begin"/>
    </w:r>
    <w:r w:rsidRPr="00FA4AF2">
      <w:rPr>
        <w:color w:val="595959" w:themeColor="text1" w:themeTint="A6"/>
        <w:sz w:val="18"/>
        <w:szCs w:val="18"/>
      </w:rPr>
      <w:instrText xml:space="preserve"> PAGE   \* MERGEFORMAT </w:instrText>
    </w:r>
    <w:r w:rsidRPr="00FA4AF2">
      <w:rPr>
        <w:color w:val="595959" w:themeColor="text1" w:themeTint="A6"/>
        <w:sz w:val="18"/>
        <w:szCs w:val="18"/>
      </w:rPr>
      <w:fldChar w:fldCharType="separate"/>
    </w:r>
    <w:r>
      <w:rPr>
        <w:color w:val="595959" w:themeColor="text1" w:themeTint="A6"/>
        <w:sz w:val="18"/>
        <w:szCs w:val="18"/>
      </w:rPr>
      <w:t>7</w:t>
    </w:r>
    <w:r w:rsidRPr="00FA4AF2">
      <w:rPr>
        <w:color w:val="595959" w:themeColor="text1" w:themeTint="A6"/>
        <w:sz w:val="18"/>
        <w:szCs w:val="18"/>
      </w:rPr>
      <w:fldChar w:fldCharType="end"/>
    </w:r>
  </w:p>
  <w:p w14:paraId="177D0301" w14:textId="09A58885" w:rsidR="009050D8" w:rsidRPr="00247C11" w:rsidRDefault="009050D8" w:rsidP="00247C11">
    <w:pPr>
      <w:pStyle w:val="Voettekst"/>
      <w:tabs>
        <w:tab w:val="clear" w:pos="9072"/>
      </w:tabs>
      <w:jc w:val="center"/>
      <w:rPr>
        <w:color w:val="595959" w:themeColor="text1" w:themeTint="A6"/>
        <w:sz w:val="18"/>
        <w:szCs w:val="18"/>
      </w:rPr>
    </w:pPr>
  </w:p>
  <w:p w14:paraId="2FB27E93" w14:textId="77777777" w:rsidR="00B43363" w:rsidRDefault="00B4336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622C5" w14:textId="77777777" w:rsidR="000956FB" w:rsidRDefault="000956FB" w:rsidP="00BC2F7D">
      <w:r>
        <w:separator/>
      </w:r>
    </w:p>
  </w:footnote>
  <w:footnote w:type="continuationSeparator" w:id="0">
    <w:p w14:paraId="78E60E6D" w14:textId="77777777" w:rsidR="000956FB" w:rsidRDefault="000956FB" w:rsidP="00BC2F7D">
      <w:r>
        <w:continuationSeparator/>
      </w:r>
    </w:p>
  </w:footnote>
  <w:footnote w:type="continuationNotice" w:id="1">
    <w:p w14:paraId="05F28E9A" w14:textId="77777777" w:rsidR="000956FB" w:rsidRDefault="000956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DE38D" w14:textId="1B0E143A" w:rsidR="00B94D1B" w:rsidRDefault="00B94D1B" w:rsidP="00BC2F7D">
    <w:pPr>
      <w:pStyle w:val="Koptekst"/>
    </w:pPr>
  </w:p>
  <w:p w14:paraId="4ADF6B5B" w14:textId="1F04B03C" w:rsidR="00067A8B" w:rsidRPr="00B94D1B" w:rsidRDefault="00067A8B" w:rsidP="00BC2F7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0588E"/>
    <w:multiLevelType w:val="hybridMultilevel"/>
    <w:tmpl w:val="4746A5FE"/>
    <w:lvl w:ilvl="0" w:tplc="77D6C612">
      <w:start w:val="8"/>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0615153F"/>
    <w:multiLevelType w:val="hybridMultilevel"/>
    <w:tmpl w:val="C3064576"/>
    <w:lvl w:ilvl="0" w:tplc="F1F26EF8">
      <w:start w:val="1"/>
      <w:numFmt w:val="decimal"/>
      <w:lvlText w:val="%1)"/>
      <w:lvlJc w:val="left"/>
      <w:pPr>
        <w:ind w:left="927" w:hanging="36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2" w15:restartNumberingAfterBreak="0">
    <w:nsid w:val="0BFB3EDD"/>
    <w:multiLevelType w:val="hybridMultilevel"/>
    <w:tmpl w:val="B02AB4EA"/>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D2B4F9E"/>
    <w:multiLevelType w:val="hybridMultilevel"/>
    <w:tmpl w:val="C5DC188A"/>
    <w:lvl w:ilvl="0" w:tplc="EC423E48">
      <w:start w:val="1"/>
      <w:numFmt w:val="upperLetter"/>
      <w:lvlText w:val="%1."/>
      <w:lvlJc w:val="left"/>
      <w:pPr>
        <w:ind w:left="720" w:hanging="360"/>
      </w:pPr>
      <w:rPr>
        <w:rFonts w:hint="default"/>
        <w:w w:val="94"/>
        <w:sz w:val="19"/>
        <w:szCs w:val="1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E7851BB"/>
    <w:multiLevelType w:val="hybridMultilevel"/>
    <w:tmpl w:val="C7C8B9E0"/>
    <w:lvl w:ilvl="0" w:tplc="662E6554">
      <w:numFmt w:val="bullet"/>
      <w:lvlText w:val="-"/>
      <w:lvlJc w:val="left"/>
      <w:pPr>
        <w:ind w:left="720" w:hanging="360"/>
      </w:pPr>
      <w:rPr>
        <w:rFonts w:ascii="Tahoma" w:eastAsia="Tahoma" w:hAnsi="Tahoma" w:cs="Tahoma" w:hint="default"/>
        <w:w w:val="94"/>
        <w:sz w:val="19"/>
        <w:szCs w:val="19"/>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F655507"/>
    <w:multiLevelType w:val="hybridMultilevel"/>
    <w:tmpl w:val="032E4FA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2A879B9"/>
    <w:multiLevelType w:val="multilevel"/>
    <w:tmpl w:val="4566D48A"/>
    <w:lvl w:ilvl="0">
      <w:start w:val="1"/>
      <w:numFmt w:val="decimal"/>
      <w:suff w:val="space"/>
      <w:lvlText w:val="Artikel %1."/>
      <w:lvlJc w:val="left"/>
      <w:pPr>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lowerLetter"/>
      <w:lvlText w:val="%3)"/>
      <w:lvlJc w:val="left"/>
      <w:pPr>
        <w:tabs>
          <w:tab w:val="num" w:pos="907"/>
        </w:tabs>
        <w:ind w:left="907" w:hanging="340"/>
      </w:pPr>
      <w:rPr>
        <w:rFonts w:hint="default"/>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7A12BEB"/>
    <w:multiLevelType w:val="hybridMultilevel"/>
    <w:tmpl w:val="3054528A"/>
    <w:lvl w:ilvl="0" w:tplc="662E6554">
      <w:numFmt w:val="bullet"/>
      <w:lvlText w:val="-"/>
      <w:lvlJc w:val="left"/>
      <w:pPr>
        <w:ind w:left="720" w:hanging="360"/>
      </w:pPr>
      <w:rPr>
        <w:rFonts w:ascii="Tahoma" w:eastAsia="Tahoma" w:hAnsi="Tahoma" w:cs="Tahoma" w:hint="default"/>
        <w:w w:val="94"/>
        <w:sz w:val="19"/>
        <w:szCs w:val="1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89D79AC"/>
    <w:multiLevelType w:val="hybridMultilevel"/>
    <w:tmpl w:val="A0A20F14"/>
    <w:lvl w:ilvl="0" w:tplc="B86EE1A8">
      <w:start w:val="2"/>
      <w:numFmt w:val="bullet"/>
      <w:lvlText w:val="-"/>
      <w:lvlJc w:val="left"/>
      <w:pPr>
        <w:ind w:left="1065" w:hanging="705"/>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9DE0CE3"/>
    <w:multiLevelType w:val="multilevel"/>
    <w:tmpl w:val="0D5008D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A09B26B"/>
    <w:multiLevelType w:val="hybridMultilevel"/>
    <w:tmpl w:val="7CE2721A"/>
    <w:lvl w:ilvl="0" w:tplc="C33670CC">
      <w:start w:val="1"/>
      <w:numFmt w:val="decimal"/>
      <w:lvlText w:val="%1."/>
      <w:lvlJc w:val="left"/>
      <w:pPr>
        <w:ind w:left="720" w:hanging="360"/>
      </w:pPr>
    </w:lvl>
    <w:lvl w:ilvl="1" w:tplc="CE285C1A">
      <w:start w:val="1"/>
      <w:numFmt w:val="decimal"/>
      <w:lvlText w:val="%2."/>
      <w:lvlJc w:val="left"/>
      <w:pPr>
        <w:ind w:left="1440" w:hanging="360"/>
      </w:pPr>
    </w:lvl>
    <w:lvl w:ilvl="2" w:tplc="EF8A27F4">
      <w:start w:val="1"/>
      <w:numFmt w:val="lowerRoman"/>
      <w:lvlText w:val="%3."/>
      <w:lvlJc w:val="right"/>
      <w:pPr>
        <w:ind w:left="2160" w:hanging="180"/>
      </w:pPr>
    </w:lvl>
    <w:lvl w:ilvl="3" w:tplc="0CDCD446">
      <w:start w:val="1"/>
      <w:numFmt w:val="decimal"/>
      <w:lvlText w:val="%4."/>
      <w:lvlJc w:val="left"/>
      <w:pPr>
        <w:ind w:left="2880" w:hanging="360"/>
      </w:pPr>
    </w:lvl>
    <w:lvl w:ilvl="4" w:tplc="2B966420">
      <w:start w:val="1"/>
      <w:numFmt w:val="lowerLetter"/>
      <w:lvlText w:val="%5."/>
      <w:lvlJc w:val="left"/>
      <w:pPr>
        <w:ind w:left="3600" w:hanging="360"/>
      </w:pPr>
    </w:lvl>
    <w:lvl w:ilvl="5" w:tplc="8E8890CC">
      <w:start w:val="1"/>
      <w:numFmt w:val="lowerRoman"/>
      <w:lvlText w:val="%6."/>
      <w:lvlJc w:val="right"/>
      <w:pPr>
        <w:ind w:left="4320" w:hanging="180"/>
      </w:pPr>
    </w:lvl>
    <w:lvl w:ilvl="6" w:tplc="4B682A78">
      <w:start w:val="1"/>
      <w:numFmt w:val="decimal"/>
      <w:lvlText w:val="%7."/>
      <w:lvlJc w:val="left"/>
      <w:pPr>
        <w:ind w:left="5040" w:hanging="360"/>
      </w:pPr>
    </w:lvl>
    <w:lvl w:ilvl="7" w:tplc="836A1DB4">
      <w:start w:val="1"/>
      <w:numFmt w:val="lowerLetter"/>
      <w:lvlText w:val="%8."/>
      <w:lvlJc w:val="left"/>
      <w:pPr>
        <w:ind w:left="5760" w:hanging="360"/>
      </w:pPr>
    </w:lvl>
    <w:lvl w:ilvl="8" w:tplc="001ED3BA">
      <w:start w:val="1"/>
      <w:numFmt w:val="lowerRoman"/>
      <w:lvlText w:val="%9."/>
      <w:lvlJc w:val="right"/>
      <w:pPr>
        <w:ind w:left="6480" w:hanging="180"/>
      </w:pPr>
    </w:lvl>
  </w:abstractNum>
  <w:abstractNum w:abstractNumId="11" w15:restartNumberingAfterBreak="0">
    <w:nsid w:val="1AEE5138"/>
    <w:multiLevelType w:val="hybridMultilevel"/>
    <w:tmpl w:val="15269C4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11013AC"/>
    <w:multiLevelType w:val="hybridMultilevel"/>
    <w:tmpl w:val="E8DE11D6"/>
    <w:lvl w:ilvl="0" w:tplc="04130017">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3" w15:restartNumberingAfterBreak="0">
    <w:nsid w:val="225E6779"/>
    <w:multiLevelType w:val="hybridMultilevel"/>
    <w:tmpl w:val="C5803E98"/>
    <w:lvl w:ilvl="0" w:tplc="CF6875F0">
      <w:start w:val="1"/>
      <w:numFmt w:val="decimal"/>
      <w:lvlText w:val="%1."/>
      <w:lvlJc w:val="left"/>
      <w:pPr>
        <w:ind w:left="720" w:hanging="360"/>
      </w:pPr>
    </w:lvl>
    <w:lvl w:ilvl="1" w:tplc="0B981E8E">
      <w:start w:val="1"/>
      <w:numFmt w:val="decimal"/>
      <w:lvlText w:val="%2."/>
      <w:lvlJc w:val="left"/>
      <w:pPr>
        <w:ind w:left="1440" w:hanging="360"/>
      </w:pPr>
    </w:lvl>
    <w:lvl w:ilvl="2" w:tplc="9F922CF0">
      <w:start w:val="1"/>
      <w:numFmt w:val="lowerRoman"/>
      <w:lvlText w:val="%3."/>
      <w:lvlJc w:val="right"/>
      <w:pPr>
        <w:ind w:left="2160" w:hanging="180"/>
      </w:pPr>
    </w:lvl>
    <w:lvl w:ilvl="3" w:tplc="3C2CE416">
      <w:start w:val="1"/>
      <w:numFmt w:val="decimal"/>
      <w:lvlText w:val="%4."/>
      <w:lvlJc w:val="left"/>
      <w:pPr>
        <w:ind w:left="2880" w:hanging="360"/>
      </w:pPr>
    </w:lvl>
    <w:lvl w:ilvl="4" w:tplc="B37C45EE">
      <w:start w:val="1"/>
      <w:numFmt w:val="lowerLetter"/>
      <w:lvlText w:val="%5."/>
      <w:lvlJc w:val="left"/>
      <w:pPr>
        <w:ind w:left="3600" w:hanging="360"/>
      </w:pPr>
    </w:lvl>
    <w:lvl w:ilvl="5" w:tplc="4E6E3032">
      <w:start w:val="1"/>
      <w:numFmt w:val="lowerRoman"/>
      <w:lvlText w:val="%6."/>
      <w:lvlJc w:val="right"/>
      <w:pPr>
        <w:ind w:left="4320" w:hanging="180"/>
      </w:pPr>
    </w:lvl>
    <w:lvl w:ilvl="6" w:tplc="5854119E">
      <w:start w:val="1"/>
      <w:numFmt w:val="decimal"/>
      <w:lvlText w:val="%7."/>
      <w:lvlJc w:val="left"/>
      <w:pPr>
        <w:ind w:left="5040" w:hanging="360"/>
      </w:pPr>
    </w:lvl>
    <w:lvl w:ilvl="7" w:tplc="34C61D42">
      <w:start w:val="1"/>
      <w:numFmt w:val="lowerLetter"/>
      <w:lvlText w:val="%8."/>
      <w:lvlJc w:val="left"/>
      <w:pPr>
        <w:ind w:left="5760" w:hanging="360"/>
      </w:pPr>
    </w:lvl>
    <w:lvl w:ilvl="8" w:tplc="B4ACABB6">
      <w:start w:val="1"/>
      <w:numFmt w:val="lowerRoman"/>
      <w:lvlText w:val="%9."/>
      <w:lvlJc w:val="right"/>
      <w:pPr>
        <w:ind w:left="6480" w:hanging="180"/>
      </w:pPr>
    </w:lvl>
  </w:abstractNum>
  <w:abstractNum w:abstractNumId="14" w15:restartNumberingAfterBreak="0">
    <w:nsid w:val="22A37D3B"/>
    <w:multiLevelType w:val="hybridMultilevel"/>
    <w:tmpl w:val="201E8AD6"/>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23B871C1"/>
    <w:multiLevelType w:val="hybridMultilevel"/>
    <w:tmpl w:val="84AC2EA4"/>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4F21FF2"/>
    <w:multiLevelType w:val="hybridMultilevel"/>
    <w:tmpl w:val="821E58B2"/>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5E31DF3"/>
    <w:multiLevelType w:val="multilevel"/>
    <w:tmpl w:val="FD36C810"/>
    <w:lvl w:ilvl="0">
      <w:start w:val="1"/>
      <w:numFmt w:val="decimal"/>
      <w:lvlText w:val="%1."/>
      <w:lvlJc w:val="right"/>
      <w:pPr>
        <w:ind w:left="1134" w:hanging="252"/>
      </w:pPr>
      <w:rPr>
        <w:rFonts w:hint="default"/>
        <w:u w:val="none"/>
      </w:rPr>
    </w:lvl>
    <w:lvl w:ilvl="1">
      <w:start w:val="1"/>
      <w:numFmt w:val="lowerLetter"/>
      <w:lvlText w:val="%2."/>
      <w:lvlJc w:val="left"/>
      <w:pPr>
        <w:ind w:left="1962" w:hanging="360"/>
      </w:pPr>
      <w:rPr>
        <w:rFonts w:hint="default"/>
        <w:u w:val="none"/>
      </w:rPr>
    </w:lvl>
    <w:lvl w:ilvl="2">
      <w:start w:val="1"/>
      <w:numFmt w:val="lowerRoman"/>
      <w:lvlText w:val="%3."/>
      <w:lvlJc w:val="right"/>
      <w:pPr>
        <w:ind w:left="2682" w:hanging="360"/>
      </w:pPr>
      <w:rPr>
        <w:rFonts w:hint="default"/>
        <w:u w:val="none"/>
      </w:rPr>
    </w:lvl>
    <w:lvl w:ilvl="3">
      <w:start w:val="1"/>
      <w:numFmt w:val="decimal"/>
      <w:lvlText w:val="%4."/>
      <w:lvlJc w:val="left"/>
      <w:pPr>
        <w:ind w:left="3402" w:hanging="360"/>
      </w:pPr>
      <w:rPr>
        <w:rFonts w:hint="default"/>
        <w:u w:val="none"/>
      </w:rPr>
    </w:lvl>
    <w:lvl w:ilvl="4">
      <w:start w:val="1"/>
      <w:numFmt w:val="lowerLetter"/>
      <w:lvlText w:val="%5."/>
      <w:lvlJc w:val="left"/>
      <w:pPr>
        <w:ind w:left="4122" w:hanging="360"/>
      </w:pPr>
      <w:rPr>
        <w:rFonts w:hint="default"/>
        <w:u w:val="none"/>
      </w:rPr>
    </w:lvl>
    <w:lvl w:ilvl="5">
      <w:start w:val="1"/>
      <w:numFmt w:val="lowerRoman"/>
      <w:lvlText w:val="%6."/>
      <w:lvlJc w:val="right"/>
      <w:pPr>
        <w:ind w:left="4842" w:hanging="360"/>
      </w:pPr>
      <w:rPr>
        <w:rFonts w:hint="default"/>
        <w:u w:val="none"/>
      </w:rPr>
    </w:lvl>
    <w:lvl w:ilvl="6">
      <w:start w:val="1"/>
      <w:numFmt w:val="decimal"/>
      <w:lvlText w:val="%7."/>
      <w:lvlJc w:val="left"/>
      <w:pPr>
        <w:ind w:left="5562" w:hanging="360"/>
      </w:pPr>
      <w:rPr>
        <w:rFonts w:hint="default"/>
        <w:u w:val="none"/>
      </w:rPr>
    </w:lvl>
    <w:lvl w:ilvl="7">
      <w:start w:val="1"/>
      <w:numFmt w:val="lowerLetter"/>
      <w:lvlText w:val="%8."/>
      <w:lvlJc w:val="left"/>
      <w:pPr>
        <w:ind w:left="6282" w:hanging="360"/>
      </w:pPr>
      <w:rPr>
        <w:rFonts w:hint="default"/>
        <w:u w:val="none"/>
      </w:rPr>
    </w:lvl>
    <w:lvl w:ilvl="8">
      <w:start w:val="1"/>
      <w:numFmt w:val="lowerRoman"/>
      <w:lvlText w:val="%9."/>
      <w:lvlJc w:val="right"/>
      <w:pPr>
        <w:ind w:left="7002" w:hanging="360"/>
      </w:pPr>
      <w:rPr>
        <w:rFonts w:hint="default"/>
        <w:u w:val="none"/>
      </w:rPr>
    </w:lvl>
  </w:abstractNum>
  <w:abstractNum w:abstractNumId="18" w15:restartNumberingAfterBreak="0">
    <w:nsid w:val="275F1155"/>
    <w:multiLevelType w:val="hybridMultilevel"/>
    <w:tmpl w:val="5992A254"/>
    <w:lvl w:ilvl="0" w:tplc="662E6554">
      <w:numFmt w:val="bullet"/>
      <w:lvlText w:val="-"/>
      <w:lvlJc w:val="left"/>
      <w:pPr>
        <w:ind w:left="720" w:hanging="360"/>
      </w:pPr>
      <w:rPr>
        <w:rFonts w:ascii="Tahoma" w:eastAsia="Tahoma" w:hAnsi="Tahoma" w:cs="Tahoma" w:hint="default"/>
        <w:w w:val="94"/>
        <w:sz w:val="19"/>
        <w:szCs w:val="19"/>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28450818"/>
    <w:multiLevelType w:val="multilevel"/>
    <w:tmpl w:val="7DBE85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2C405B23"/>
    <w:multiLevelType w:val="hybridMultilevel"/>
    <w:tmpl w:val="0FE4DC6C"/>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2C8F190E"/>
    <w:multiLevelType w:val="hybridMultilevel"/>
    <w:tmpl w:val="EAA43DFC"/>
    <w:lvl w:ilvl="0" w:tplc="662E6554">
      <w:numFmt w:val="bullet"/>
      <w:lvlText w:val="-"/>
      <w:lvlJc w:val="left"/>
      <w:pPr>
        <w:ind w:left="720" w:hanging="360"/>
      </w:pPr>
      <w:rPr>
        <w:rFonts w:ascii="Tahoma" w:eastAsia="Tahoma" w:hAnsi="Tahoma" w:cs="Tahoma" w:hint="default"/>
        <w:w w:val="94"/>
        <w:sz w:val="19"/>
        <w:szCs w:val="19"/>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2A9472A"/>
    <w:multiLevelType w:val="hybridMultilevel"/>
    <w:tmpl w:val="99C6D478"/>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59D12B8"/>
    <w:multiLevelType w:val="hybridMultilevel"/>
    <w:tmpl w:val="AF5CD16C"/>
    <w:lvl w:ilvl="0" w:tplc="A6E89C8A">
      <w:start w:val="1"/>
      <w:numFmt w:val="upperLetter"/>
      <w:pStyle w:val="Inhopg1"/>
      <w:lvlText w:val="%1."/>
      <w:lvlJc w:val="left"/>
      <w:pPr>
        <w:ind w:left="720" w:hanging="360"/>
      </w:pPr>
      <w:rPr>
        <w:rFonts w:hint="default"/>
        <w:w w:val="94"/>
        <w:sz w:val="19"/>
        <w:szCs w:val="19"/>
      </w:rPr>
    </w:lvl>
    <w:lvl w:ilvl="1" w:tplc="588EAEA0">
      <w:start w:val="1"/>
      <w:numFmt w:val="lowerLetter"/>
      <w:lvlText w:val="%2)"/>
      <w:lvlJc w:val="left"/>
      <w:pPr>
        <w:ind w:left="1770" w:hanging="69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C9B38EE"/>
    <w:multiLevelType w:val="hybridMultilevel"/>
    <w:tmpl w:val="9F38CC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3FD645AF"/>
    <w:multiLevelType w:val="hybridMultilevel"/>
    <w:tmpl w:val="FE442A24"/>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0316140"/>
    <w:multiLevelType w:val="multilevel"/>
    <w:tmpl w:val="0F5ECC68"/>
    <w:lvl w:ilvl="0">
      <w:start w:val="2"/>
      <w:numFmt w:val="decimal"/>
      <w:pStyle w:val="lst1"/>
      <w:suff w:val="space"/>
      <w:lvlText w:val="Artikel %1."/>
      <w:lvlJc w:val="left"/>
      <w:pPr>
        <w:ind w:left="360" w:hanging="360"/>
      </w:pPr>
      <w:rPr>
        <w:rFonts w:hint="default"/>
      </w:rPr>
    </w:lvl>
    <w:lvl w:ilvl="1">
      <w:start w:val="1"/>
      <w:numFmt w:val="decimal"/>
      <w:pStyle w:val="lst11"/>
      <w:lvlText w:val="%1.%2."/>
      <w:lvlJc w:val="left"/>
      <w:pPr>
        <w:tabs>
          <w:tab w:val="num" w:pos="567"/>
        </w:tabs>
        <w:ind w:left="567" w:hanging="567"/>
      </w:pPr>
      <w:rPr>
        <w:rFonts w:hint="default"/>
        <w:b w:val="0"/>
        <w:bCs w:val="0"/>
      </w:rPr>
    </w:lvl>
    <w:lvl w:ilvl="2">
      <w:start w:val="1"/>
      <w:numFmt w:val="lowerLetter"/>
      <w:lvlText w:val="%3.)"/>
      <w:lvlJc w:val="left"/>
      <w:pPr>
        <w:tabs>
          <w:tab w:val="num" w:pos="907"/>
        </w:tabs>
        <w:ind w:left="907" w:hanging="340"/>
      </w:pPr>
      <w:rPr>
        <w:rFonts w:hint="default"/>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14952D9"/>
    <w:multiLevelType w:val="multilevel"/>
    <w:tmpl w:val="AC6E7106"/>
    <w:lvl w:ilvl="0">
      <w:start w:val="1"/>
      <w:numFmt w:val="decimal"/>
      <w:lvlText w:val="%1."/>
      <w:lvlJc w:val="right"/>
      <w:pPr>
        <w:ind w:left="1134" w:hanging="252"/>
      </w:pPr>
      <w:rPr>
        <w:rFonts w:hint="default"/>
        <w:u w:val="none"/>
      </w:rPr>
    </w:lvl>
    <w:lvl w:ilvl="1">
      <w:numFmt w:val="bullet"/>
      <w:lvlText w:val="-"/>
      <w:lvlJc w:val="left"/>
      <w:pPr>
        <w:ind w:left="720" w:hanging="360"/>
      </w:pPr>
      <w:rPr>
        <w:rFonts w:ascii="Tahoma" w:eastAsia="Tahoma" w:hAnsi="Tahoma" w:cs="Tahoma" w:hint="default"/>
        <w:w w:val="94"/>
        <w:sz w:val="19"/>
        <w:szCs w:val="19"/>
      </w:rPr>
    </w:lvl>
    <w:lvl w:ilvl="2">
      <w:start w:val="1"/>
      <w:numFmt w:val="lowerRoman"/>
      <w:lvlText w:val="%3."/>
      <w:lvlJc w:val="right"/>
      <w:pPr>
        <w:ind w:left="2682" w:hanging="360"/>
      </w:pPr>
      <w:rPr>
        <w:rFonts w:hint="default"/>
        <w:u w:val="none"/>
      </w:rPr>
    </w:lvl>
    <w:lvl w:ilvl="3">
      <w:start w:val="1"/>
      <w:numFmt w:val="decimal"/>
      <w:lvlText w:val="%4."/>
      <w:lvlJc w:val="left"/>
      <w:pPr>
        <w:ind w:left="3402" w:hanging="360"/>
      </w:pPr>
      <w:rPr>
        <w:rFonts w:hint="default"/>
        <w:u w:val="none"/>
      </w:rPr>
    </w:lvl>
    <w:lvl w:ilvl="4">
      <w:start w:val="1"/>
      <w:numFmt w:val="lowerLetter"/>
      <w:lvlText w:val="%5."/>
      <w:lvlJc w:val="left"/>
      <w:pPr>
        <w:ind w:left="4122" w:hanging="360"/>
      </w:pPr>
      <w:rPr>
        <w:rFonts w:hint="default"/>
        <w:u w:val="none"/>
      </w:rPr>
    </w:lvl>
    <w:lvl w:ilvl="5">
      <w:start w:val="1"/>
      <w:numFmt w:val="lowerRoman"/>
      <w:lvlText w:val="%6."/>
      <w:lvlJc w:val="right"/>
      <w:pPr>
        <w:ind w:left="4842" w:hanging="360"/>
      </w:pPr>
      <w:rPr>
        <w:rFonts w:hint="default"/>
        <w:u w:val="none"/>
      </w:rPr>
    </w:lvl>
    <w:lvl w:ilvl="6">
      <w:start w:val="1"/>
      <w:numFmt w:val="decimal"/>
      <w:lvlText w:val="%7."/>
      <w:lvlJc w:val="left"/>
      <w:pPr>
        <w:ind w:left="5562" w:hanging="360"/>
      </w:pPr>
      <w:rPr>
        <w:rFonts w:hint="default"/>
        <w:u w:val="none"/>
      </w:rPr>
    </w:lvl>
    <w:lvl w:ilvl="7">
      <w:start w:val="1"/>
      <w:numFmt w:val="lowerLetter"/>
      <w:lvlText w:val="%8."/>
      <w:lvlJc w:val="left"/>
      <w:pPr>
        <w:ind w:left="6282" w:hanging="360"/>
      </w:pPr>
      <w:rPr>
        <w:rFonts w:hint="default"/>
        <w:u w:val="none"/>
      </w:rPr>
    </w:lvl>
    <w:lvl w:ilvl="8">
      <w:start w:val="1"/>
      <w:numFmt w:val="lowerRoman"/>
      <w:lvlText w:val="%9."/>
      <w:lvlJc w:val="right"/>
      <w:pPr>
        <w:ind w:left="7002" w:hanging="360"/>
      </w:pPr>
      <w:rPr>
        <w:rFonts w:hint="default"/>
        <w:u w:val="none"/>
      </w:rPr>
    </w:lvl>
  </w:abstractNum>
  <w:abstractNum w:abstractNumId="28" w15:restartNumberingAfterBreak="0">
    <w:nsid w:val="4362ACF3"/>
    <w:multiLevelType w:val="hybridMultilevel"/>
    <w:tmpl w:val="049E6D2A"/>
    <w:lvl w:ilvl="0" w:tplc="40B0F7D6">
      <w:start w:val="1"/>
      <w:numFmt w:val="upperLetter"/>
      <w:lvlText w:val="%1."/>
      <w:lvlJc w:val="left"/>
      <w:pPr>
        <w:ind w:left="720" w:hanging="360"/>
      </w:pPr>
    </w:lvl>
    <w:lvl w:ilvl="1" w:tplc="5F9EBC6C">
      <w:start w:val="1"/>
      <w:numFmt w:val="decimal"/>
      <w:lvlText w:val="%2."/>
      <w:lvlJc w:val="left"/>
      <w:pPr>
        <w:ind w:left="1440" w:hanging="360"/>
      </w:pPr>
    </w:lvl>
    <w:lvl w:ilvl="2" w:tplc="19B6CC28">
      <w:start w:val="1"/>
      <w:numFmt w:val="lowerLetter"/>
      <w:lvlText w:val="%3."/>
      <w:lvlJc w:val="left"/>
      <w:pPr>
        <w:ind w:left="2160" w:hanging="180"/>
      </w:pPr>
    </w:lvl>
    <w:lvl w:ilvl="3" w:tplc="CC7C671C">
      <w:start w:val="1"/>
      <w:numFmt w:val="decimal"/>
      <w:lvlText w:val="%4."/>
      <w:lvlJc w:val="left"/>
      <w:pPr>
        <w:ind w:left="2880" w:hanging="360"/>
      </w:pPr>
    </w:lvl>
    <w:lvl w:ilvl="4" w:tplc="18BE8B64">
      <w:start w:val="1"/>
      <w:numFmt w:val="lowerLetter"/>
      <w:lvlText w:val="%5."/>
      <w:lvlJc w:val="left"/>
      <w:pPr>
        <w:ind w:left="3600" w:hanging="360"/>
      </w:pPr>
    </w:lvl>
    <w:lvl w:ilvl="5" w:tplc="1AA8F5C4">
      <w:start w:val="1"/>
      <w:numFmt w:val="lowerRoman"/>
      <w:lvlText w:val="%6."/>
      <w:lvlJc w:val="right"/>
      <w:pPr>
        <w:ind w:left="4320" w:hanging="180"/>
      </w:pPr>
    </w:lvl>
    <w:lvl w:ilvl="6" w:tplc="FBC69EC8">
      <w:start w:val="1"/>
      <w:numFmt w:val="decimal"/>
      <w:lvlText w:val="%7."/>
      <w:lvlJc w:val="left"/>
      <w:pPr>
        <w:ind w:left="5040" w:hanging="360"/>
      </w:pPr>
    </w:lvl>
    <w:lvl w:ilvl="7" w:tplc="D3DAE704">
      <w:start w:val="1"/>
      <w:numFmt w:val="lowerLetter"/>
      <w:lvlText w:val="%8."/>
      <w:lvlJc w:val="left"/>
      <w:pPr>
        <w:ind w:left="5760" w:hanging="360"/>
      </w:pPr>
    </w:lvl>
    <w:lvl w:ilvl="8" w:tplc="21A65C66">
      <w:start w:val="1"/>
      <w:numFmt w:val="lowerRoman"/>
      <w:lvlText w:val="%9."/>
      <w:lvlJc w:val="right"/>
      <w:pPr>
        <w:ind w:left="6480" w:hanging="180"/>
      </w:pPr>
    </w:lvl>
  </w:abstractNum>
  <w:abstractNum w:abstractNumId="29" w15:restartNumberingAfterBreak="0">
    <w:nsid w:val="43F960E8"/>
    <w:multiLevelType w:val="hybridMultilevel"/>
    <w:tmpl w:val="F9106A32"/>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46BA16D7"/>
    <w:multiLevelType w:val="hybridMultilevel"/>
    <w:tmpl w:val="F87A058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48FB0A1E"/>
    <w:multiLevelType w:val="hybridMultilevel"/>
    <w:tmpl w:val="F49CBDC2"/>
    <w:lvl w:ilvl="0" w:tplc="548029D6">
      <w:start w:val="1"/>
      <w:numFmt w:val="lowerLetter"/>
      <w:lvlText w:val="%1)"/>
      <w:lvlJc w:val="left"/>
      <w:pPr>
        <w:ind w:left="720" w:hanging="360"/>
      </w:pPr>
      <w:rPr>
        <w:rFonts w:hint="default"/>
        <w:w w:val="94"/>
        <w:sz w:val="19"/>
        <w:szCs w:val="1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49CA164E"/>
    <w:multiLevelType w:val="hybridMultilevel"/>
    <w:tmpl w:val="BDD414A6"/>
    <w:lvl w:ilvl="0" w:tplc="662E6554">
      <w:numFmt w:val="bullet"/>
      <w:lvlText w:val="-"/>
      <w:lvlJc w:val="left"/>
      <w:pPr>
        <w:ind w:left="720" w:hanging="360"/>
      </w:pPr>
      <w:rPr>
        <w:rFonts w:ascii="Tahoma" w:eastAsia="Tahoma" w:hAnsi="Tahoma" w:cs="Tahoma" w:hint="default"/>
        <w:w w:val="94"/>
        <w:sz w:val="19"/>
        <w:szCs w:val="19"/>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4B276D30"/>
    <w:multiLevelType w:val="hybridMultilevel"/>
    <w:tmpl w:val="CACA2238"/>
    <w:lvl w:ilvl="0" w:tplc="432C448A">
      <w:start w:val="1"/>
      <w:numFmt w:val="decimal"/>
      <w:lvlText w:val="%1."/>
      <w:lvlJc w:val="left"/>
      <w:pPr>
        <w:ind w:left="720" w:hanging="360"/>
      </w:pPr>
    </w:lvl>
    <w:lvl w:ilvl="1" w:tplc="E8D021F4">
      <w:start w:val="1"/>
      <w:numFmt w:val="decimal"/>
      <w:lvlText w:val="%2."/>
      <w:lvlJc w:val="left"/>
      <w:pPr>
        <w:ind w:left="1440" w:hanging="360"/>
      </w:pPr>
    </w:lvl>
    <w:lvl w:ilvl="2" w:tplc="FC9800EC">
      <w:start w:val="1"/>
      <w:numFmt w:val="lowerRoman"/>
      <w:lvlText w:val="%3."/>
      <w:lvlJc w:val="right"/>
      <w:pPr>
        <w:ind w:left="2160" w:hanging="180"/>
      </w:pPr>
    </w:lvl>
    <w:lvl w:ilvl="3" w:tplc="AF06F198">
      <w:start w:val="1"/>
      <w:numFmt w:val="decimal"/>
      <w:lvlText w:val="%4."/>
      <w:lvlJc w:val="left"/>
      <w:pPr>
        <w:ind w:left="2880" w:hanging="360"/>
      </w:pPr>
    </w:lvl>
    <w:lvl w:ilvl="4" w:tplc="0978840C">
      <w:start w:val="1"/>
      <w:numFmt w:val="lowerLetter"/>
      <w:lvlText w:val="%5."/>
      <w:lvlJc w:val="left"/>
      <w:pPr>
        <w:ind w:left="3600" w:hanging="360"/>
      </w:pPr>
    </w:lvl>
    <w:lvl w:ilvl="5" w:tplc="5F1E8734">
      <w:start w:val="1"/>
      <w:numFmt w:val="lowerRoman"/>
      <w:lvlText w:val="%6."/>
      <w:lvlJc w:val="right"/>
      <w:pPr>
        <w:ind w:left="4320" w:hanging="180"/>
      </w:pPr>
    </w:lvl>
    <w:lvl w:ilvl="6" w:tplc="80D0359E">
      <w:start w:val="1"/>
      <w:numFmt w:val="decimal"/>
      <w:lvlText w:val="%7."/>
      <w:lvlJc w:val="left"/>
      <w:pPr>
        <w:ind w:left="5040" w:hanging="360"/>
      </w:pPr>
    </w:lvl>
    <w:lvl w:ilvl="7" w:tplc="613473D0">
      <w:start w:val="1"/>
      <w:numFmt w:val="lowerLetter"/>
      <w:lvlText w:val="%8."/>
      <w:lvlJc w:val="left"/>
      <w:pPr>
        <w:ind w:left="5760" w:hanging="360"/>
      </w:pPr>
    </w:lvl>
    <w:lvl w:ilvl="8" w:tplc="78B66EC4">
      <w:start w:val="1"/>
      <w:numFmt w:val="lowerRoman"/>
      <w:lvlText w:val="%9."/>
      <w:lvlJc w:val="right"/>
      <w:pPr>
        <w:ind w:left="6480" w:hanging="180"/>
      </w:pPr>
    </w:lvl>
  </w:abstractNum>
  <w:abstractNum w:abstractNumId="34" w15:restartNumberingAfterBreak="0">
    <w:nsid w:val="4B303E57"/>
    <w:multiLevelType w:val="multilevel"/>
    <w:tmpl w:val="17406184"/>
    <w:lvl w:ilvl="0">
      <w:start w:val="1"/>
      <w:numFmt w:val="decimal"/>
      <w:lvlText w:val="Artikel %1"/>
      <w:lvlJc w:val="left"/>
      <w:pPr>
        <w:ind w:left="1474" w:hanging="1474"/>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15:restartNumberingAfterBreak="0">
    <w:nsid w:val="4C07731F"/>
    <w:multiLevelType w:val="hybridMultilevel"/>
    <w:tmpl w:val="A8FEA084"/>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4DAE5D90"/>
    <w:multiLevelType w:val="hybridMultilevel"/>
    <w:tmpl w:val="D1A40C40"/>
    <w:lvl w:ilvl="0" w:tplc="A9A0FE00">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53302B9A"/>
    <w:multiLevelType w:val="hybridMultilevel"/>
    <w:tmpl w:val="FD426CB8"/>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53407742"/>
    <w:multiLevelType w:val="hybridMultilevel"/>
    <w:tmpl w:val="FC0E5968"/>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552F2440"/>
    <w:multiLevelType w:val="hybridMultilevel"/>
    <w:tmpl w:val="63D4521C"/>
    <w:lvl w:ilvl="0" w:tplc="D2D004B2">
      <w:start w:val="1"/>
      <w:numFmt w:val="lowerLetter"/>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57F64DAE"/>
    <w:multiLevelType w:val="hybridMultilevel"/>
    <w:tmpl w:val="891209C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58707D91"/>
    <w:multiLevelType w:val="multilevel"/>
    <w:tmpl w:val="A74EFD4E"/>
    <w:lvl w:ilvl="0">
      <w:start w:val="1"/>
      <w:numFmt w:val="decimal"/>
      <w:pStyle w:val="Kop1"/>
      <w:lvlText w:val="%1"/>
      <w:lvlJc w:val="left"/>
      <w:pPr>
        <w:ind w:left="1065" w:hanging="705"/>
      </w:pPr>
      <w:rPr>
        <w:rFonts w:hint="default"/>
      </w:rPr>
    </w:lvl>
    <w:lvl w:ilvl="1">
      <w:start w:val="1"/>
      <w:numFmt w:val="decimal"/>
      <w:isLgl/>
      <w:lvlText w:val="%1.%2"/>
      <w:lvlJc w:val="left"/>
      <w:pPr>
        <w:ind w:left="1065" w:hanging="705"/>
      </w:pPr>
      <w:rPr>
        <w:rFonts w:hint="default"/>
      </w:rPr>
    </w:lvl>
    <w:lvl w:ilvl="2">
      <w:start w:val="1"/>
      <w:numFmt w:val="decimal"/>
      <w:pStyle w:val="Kop3"/>
      <w:isLgl/>
      <w:lvlText w:val="%1.%2.%3"/>
      <w:lvlJc w:val="left"/>
      <w:pPr>
        <w:ind w:left="2564"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58F16594"/>
    <w:multiLevelType w:val="hybridMultilevel"/>
    <w:tmpl w:val="4B2E7214"/>
    <w:lvl w:ilvl="0" w:tplc="CECC1588">
      <w:start w:val="1"/>
      <w:numFmt w:val="lowerLetter"/>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5947501B"/>
    <w:multiLevelType w:val="hybridMultilevel"/>
    <w:tmpl w:val="C18A8090"/>
    <w:lvl w:ilvl="0" w:tplc="E866212A">
      <w:numFmt w:val="bullet"/>
      <w:lvlText w:val="-"/>
      <w:lvlJc w:val="left"/>
      <w:pPr>
        <w:ind w:left="360" w:hanging="360"/>
      </w:pPr>
      <w:rPr>
        <w:rFonts w:ascii="Arial" w:eastAsia="Calibri" w:hAnsi="Arial" w:cs="Aria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44" w15:restartNumberingAfterBreak="0">
    <w:nsid w:val="5B146AAB"/>
    <w:multiLevelType w:val="hybridMultilevel"/>
    <w:tmpl w:val="D96A497A"/>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5B313886"/>
    <w:multiLevelType w:val="multilevel"/>
    <w:tmpl w:val="ADA66EDA"/>
    <w:lvl w:ilvl="0">
      <w:start w:val="1"/>
      <w:numFmt w:val="decimal"/>
      <w:lvlText w:val="%1."/>
      <w:lvlJc w:val="right"/>
      <w:pPr>
        <w:ind w:left="1134" w:hanging="252"/>
      </w:pPr>
      <w:rPr>
        <w:rFonts w:hint="default"/>
        <w:u w:val="none"/>
      </w:rPr>
    </w:lvl>
    <w:lvl w:ilvl="1">
      <w:start w:val="1"/>
      <w:numFmt w:val="lowerLetter"/>
      <w:lvlText w:val="%2)"/>
      <w:lvlJc w:val="left"/>
      <w:pPr>
        <w:ind w:left="720" w:hanging="360"/>
      </w:pPr>
    </w:lvl>
    <w:lvl w:ilvl="2">
      <w:start w:val="1"/>
      <w:numFmt w:val="lowerRoman"/>
      <w:lvlText w:val="%3."/>
      <w:lvlJc w:val="right"/>
      <w:pPr>
        <w:ind w:left="2682" w:hanging="360"/>
      </w:pPr>
      <w:rPr>
        <w:rFonts w:hint="default"/>
        <w:u w:val="none"/>
      </w:rPr>
    </w:lvl>
    <w:lvl w:ilvl="3">
      <w:start w:val="1"/>
      <w:numFmt w:val="decimal"/>
      <w:lvlText w:val="%4."/>
      <w:lvlJc w:val="left"/>
      <w:pPr>
        <w:ind w:left="3402" w:hanging="360"/>
      </w:pPr>
      <w:rPr>
        <w:rFonts w:hint="default"/>
        <w:u w:val="none"/>
      </w:rPr>
    </w:lvl>
    <w:lvl w:ilvl="4">
      <w:start w:val="1"/>
      <w:numFmt w:val="lowerLetter"/>
      <w:lvlText w:val="%5."/>
      <w:lvlJc w:val="left"/>
      <w:pPr>
        <w:ind w:left="4122" w:hanging="360"/>
      </w:pPr>
      <w:rPr>
        <w:rFonts w:hint="default"/>
        <w:u w:val="none"/>
      </w:rPr>
    </w:lvl>
    <w:lvl w:ilvl="5">
      <w:start w:val="1"/>
      <w:numFmt w:val="lowerRoman"/>
      <w:lvlText w:val="%6."/>
      <w:lvlJc w:val="right"/>
      <w:pPr>
        <w:ind w:left="4842" w:hanging="360"/>
      </w:pPr>
      <w:rPr>
        <w:rFonts w:hint="default"/>
        <w:u w:val="none"/>
      </w:rPr>
    </w:lvl>
    <w:lvl w:ilvl="6">
      <w:start w:val="1"/>
      <w:numFmt w:val="decimal"/>
      <w:lvlText w:val="%7."/>
      <w:lvlJc w:val="left"/>
      <w:pPr>
        <w:ind w:left="5562" w:hanging="360"/>
      </w:pPr>
      <w:rPr>
        <w:rFonts w:hint="default"/>
        <w:u w:val="none"/>
      </w:rPr>
    </w:lvl>
    <w:lvl w:ilvl="7">
      <w:start w:val="1"/>
      <w:numFmt w:val="lowerLetter"/>
      <w:lvlText w:val="%8."/>
      <w:lvlJc w:val="left"/>
      <w:pPr>
        <w:ind w:left="6282" w:hanging="360"/>
      </w:pPr>
      <w:rPr>
        <w:rFonts w:hint="default"/>
        <w:u w:val="none"/>
      </w:rPr>
    </w:lvl>
    <w:lvl w:ilvl="8">
      <w:start w:val="1"/>
      <w:numFmt w:val="lowerRoman"/>
      <w:lvlText w:val="%9."/>
      <w:lvlJc w:val="right"/>
      <w:pPr>
        <w:ind w:left="7002" w:hanging="360"/>
      </w:pPr>
      <w:rPr>
        <w:rFonts w:hint="default"/>
        <w:u w:val="none"/>
      </w:rPr>
    </w:lvl>
  </w:abstractNum>
  <w:abstractNum w:abstractNumId="46" w15:restartNumberingAfterBreak="0">
    <w:nsid w:val="5C8D4A95"/>
    <w:multiLevelType w:val="hybridMultilevel"/>
    <w:tmpl w:val="15269C4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5D4E9E47"/>
    <w:multiLevelType w:val="hybridMultilevel"/>
    <w:tmpl w:val="D0609266"/>
    <w:lvl w:ilvl="0" w:tplc="F96081A0">
      <w:start w:val="1"/>
      <w:numFmt w:val="decimal"/>
      <w:lvlText w:val="%1."/>
      <w:lvlJc w:val="left"/>
      <w:pPr>
        <w:ind w:left="720" w:hanging="360"/>
      </w:pPr>
    </w:lvl>
    <w:lvl w:ilvl="1" w:tplc="7BA85C90">
      <w:start w:val="1"/>
      <w:numFmt w:val="decimal"/>
      <w:lvlText w:val="%2."/>
      <w:lvlJc w:val="left"/>
      <w:pPr>
        <w:ind w:left="1440" w:hanging="360"/>
      </w:pPr>
    </w:lvl>
    <w:lvl w:ilvl="2" w:tplc="95E60AB0">
      <w:start w:val="1"/>
      <w:numFmt w:val="lowerRoman"/>
      <w:lvlText w:val="%3."/>
      <w:lvlJc w:val="right"/>
      <w:pPr>
        <w:ind w:left="2160" w:hanging="180"/>
      </w:pPr>
    </w:lvl>
    <w:lvl w:ilvl="3" w:tplc="435EC49E">
      <w:start w:val="1"/>
      <w:numFmt w:val="decimal"/>
      <w:lvlText w:val="%4."/>
      <w:lvlJc w:val="left"/>
      <w:pPr>
        <w:ind w:left="2880" w:hanging="360"/>
      </w:pPr>
    </w:lvl>
    <w:lvl w:ilvl="4" w:tplc="5E008FF4">
      <w:start w:val="1"/>
      <w:numFmt w:val="lowerLetter"/>
      <w:lvlText w:val="%5."/>
      <w:lvlJc w:val="left"/>
      <w:pPr>
        <w:ind w:left="3600" w:hanging="360"/>
      </w:pPr>
    </w:lvl>
    <w:lvl w:ilvl="5" w:tplc="E50EE668">
      <w:start w:val="1"/>
      <w:numFmt w:val="lowerRoman"/>
      <w:lvlText w:val="%6."/>
      <w:lvlJc w:val="right"/>
      <w:pPr>
        <w:ind w:left="4320" w:hanging="180"/>
      </w:pPr>
    </w:lvl>
    <w:lvl w:ilvl="6" w:tplc="D818CB38">
      <w:start w:val="1"/>
      <w:numFmt w:val="decimal"/>
      <w:lvlText w:val="%7."/>
      <w:lvlJc w:val="left"/>
      <w:pPr>
        <w:ind w:left="5040" w:hanging="360"/>
      </w:pPr>
    </w:lvl>
    <w:lvl w:ilvl="7" w:tplc="B3FECAB0">
      <w:start w:val="1"/>
      <w:numFmt w:val="lowerLetter"/>
      <w:lvlText w:val="%8."/>
      <w:lvlJc w:val="left"/>
      <w:pPr>
        <w:ind w:left="5760" w:hanging="360"/>
      </w:pPr>
    </w:lvl>
    <w:lvl w:ilvl="8" w:tplc="6BBC74D2">
      <w:start w:val="1"/>
      <w:numFmt w:val="lowerRoman"/>
      <w:lvlText w:val="%9."/>
      <w:lvlJc w:val="right"/>
      <w:pPr>
        <w:ind w:left="6480" w:hanging="180"/>
      </w:pPr>
    </w:lvl>
  </w:abstractNum>
  <w:abstractNum w:abstractNumId="48" w15:restartNumberingAfterBreak="0">
    <w:nsid w:val="5F1B47A9"/>
    <w:multiLevelType w:val="hybridMultilevel"/>
    <w:tmpl w:val="BFB2BA1E"/>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49" w15:restartNumberingAfterBreak="0">
    <w:nsid w:val="64306215"/>
    <w:multiLevelType w:val="hybridMultilevel"/>
    <w:tmpl w:val="23DCFF00"/>
    <w:lvl w:ilvl="0" w:tplc="04130017">
      <w:start w:val="1"/>
      <w:numFmt w:val="lowerLetter"/>
      <w:lvlText w:val="%1)"/>
      <w:lvlJc w:val="left"/>
      <w:pPr>
        <w:ind w:left="765" w:hanging="360"/>
      </w:pPr>
    </w:lvl>
    <w:lvl w:ilvl="1" w:tplc="04130019" w:tentative="1">
      <w:start w:val="1"/>
      <w:numFmt w:val="lowerLetter"/>
      <w:lvlText w:val="%2."/>
      <w:lvlJc w:val="left"/>
      <w:pPr>
        <w:ind w:left="1485" w:hanging="360"/>
      </w:pPr>
    </w:lvl>
    <w:lvl w:ilvl="2" w:tplc="0413001B" w:tentative="1">
      <w:start w:val="1"/>
      <w:numFmt w:val="lowerRoman"/>
      <w:lvlText w:val="%3."/>
      <w:lvlJc w:val="right"/>
      <w:pPr>
        <w:ind w:left="2205" w:hanging="180"/>
      </w:pPr>
    </w:lvl>
    <w:lvl w:ilvl="3" w:tplc="0413000F" w:tentative="1">
      <w:start w:val="1"/>
      <w:numFmt w:val="decimal"/>
      <w:lvlText w:val="%4."/>
      <w:lvlJc w:val="left"/>
      <w:pPr>
        <w:ind w:left="2925" w:hanging="360"/>
      </w:pPr>
    </w:lvl>
    <w:lvl w:ilvl="4" w:tplc="04130019" w:tentative="1">
      <w:start w:val="1"/>
      <w:numFmt w:val="lowerLetter"/>
      <w:lvlText w:val="%5."/>
      <w:lvlJc w:val="left"/>
      <w:pPr>
        <w:ind w:left="3645" w:hanging="360"/>
      </w:pPr>
    </w:lvl>
    <w:lvl w:ilvl="5" w:tplc="0413001B" w:tentative="1">
      <w:start w:val="1"/>
      <w:numFmt w:val="lowerRoman"/>
      <w:lvlText w:val="%6."/>
      <w:lvlJc w:val="right"/>
      <w:pPr>
        <w:ind w:left="4365" w:hanging="180"/>
      </w:pPr>
    </w:lvl>
    <w:lvl w:ilvl="6" w:tplc="0413000F" w:tentative="1">
      <w:start w:val="1"/>
      <w:numFmt w:val="decimal"/>
      <w:lvlText w:val="%7."/>
      <w:lvlJc w:val="left"/>
      <w:pPr>
        <w:ind w:left="5085" w:hanging="360"/>
      </w:pPr>
    </w:lvl>
    <w:lvl w:ilvl="7" w:tplc="04130019" w:tentative="1">
      <w:start w:val="1"/>
      <w:numFmt w:val="lowerLetter"/>
      <w:lvlText w:val="%8."/>
      <w:lvlJc w:val="left"/>
      <w:pPr>
        <w:ind w:left="5805" w:hanging="360"/>
      </w:pPr>
    </w:lvl>
    <w:lvl w:ilvl="8" w:tplc="0413001B" w:tentative="1">
      <w:start w:val="1"/>
      <w:numFmt w:val="lowerRoman"/>
      <w:lvlText w:val="%9."/>
      <w:lvlJc w:val="right"/>
      <w:pPr>
        <w:ind w:left="6525" w:hanging="180"/>
      </w:pPr>
    </w:lvl>
  </w:abstractNum>
  <w:abstractNum w:abstractNumId="50" w15:restartNumberingAfterBreak="0">
    <w:nsid w:val="68FC54D4"/>
    <w:multiLevelType w:val="multilevel"/>
    <w:tmpl w:val="0B84023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696B084A"/>
    <w:multiLevelType w:val="hybridMultilevel"/>
    <w:tmpl w:val="723273C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2" w15:restartNumberingAfterBreak="0">
    <w:nsid w:val="6C5C3EBF"/>
    <w:multiLevelType w:val="hybridMultilevel"/>
    <w:tmpl w:val="BC745E0C"/>
    <w:lvl w:ilvl="0" w:tplc="59A0DC96">
      <w:start w:val="1"/>
      <w:numFmt w:val="decimal"/>
      <w:lvlText w:val="%1."/>
      <w:lvlJc w:val="left"/>
      <w:pPr>
        <w:ind w:left="720" w:hanging="360"/>
      </w:pPr>
    </w:lvl>
    <w:lvl w:ilvl="1" w:tplc="1FB4BC0C">
      <w:start w:val="1"/>
      <w:numFmt w:val="decimal"/>
      <w:lvlText w:val="%2."/>
      <w:lvlJc w:val="left"/>
      <w:pPr>
        <w:ind w:left="1440" w:hanging="360"/>
      </w:pPr>
    </w:lvl>
    <w:lvl w:ilvl="2" w:tplc="8C38C170">
      <w:start w:val="1"/>
      <w:numFmt w:val="lowerRoman"/>
      <w:lvlText w:val="%3."/>
      <w:lvlJc w:val="right"/>
      <w:pPr>
        <w:ind w:left="2160" w:hanging="180"/>
      </w:pPr>
    </w:lvl>
    <w:lvl w:ilvl="3" w:tplc="934C4190">
      <w:start w:val="1"/>
      <w:numFmt w:val="decimal"/>
      <w:lvlText w:val="%4."/>
      <w:lvlJc w:val="left"/>
      <w:pPr>
        <w:ind w:left="2880" w:hanging="360"/>
      </w:pPr>
    </w:lvl>
    <w:lvl w:ilvl="4" w:tplc="B27CBD06">
      <w:start w:val="1"/>
      <w:numFmt w:val="lowerLetter"/>
      <w:lvlText w:val="%5."/>
      <w:lvlJc w:val="left"/>
      <w:pPr>
        <w:ind w:left="3600" w:hanging="360"/>
      </w:pPr>
    </w:lvl>
    <w:lvl w:ilvl="5" w:tplc="1472D67A">
      <w:start w:val="1"/>
      <w:numFmt w:val="lowerRoman"/>
      <w:lvlText w:val="%6."/>
      <w:lvlJc w:val="right"/>
      <w:pPr>
        <w:ind w:left="4320" w:hanging="180"/>
      </w:pPr>
    </w:lvl>
    <w:lvl w:ilvl="6" w:tplc="A65C9B54">
      <w:start w:val="1"/>
      <w:numFmt w:val="decimal"/>
      <w:lvlText w:val="%7."/>
      <w:lvlJc w:val="left"/>
      <w:pPr>
        <w:ind w:left="5040" w:hanging="360"/>
      </w:pPr>
    </w:lvl>
    <w:lvl w:ilvl="7" w:tplc="67B05E30">
      <w:start w:val="1"/>
      <w:numFmt w:val="lowerLetter"/>
      <w:lvlText w:val="%8."/>
      <w:lvlJc w:val="left"/>
      <w:pPr>
        <w:ind w:left="5760" w:hanging="360"/>
      </w:pPr>
    </w:lvl>
    <w:lvl w:ilvl="8" w:tplc="BD8EAC34">
      <w:start w:val="1"/>
      <w:numFmt w:val="lowerRoman"/>
      <w:lvlText w:val="%9."/>
      <w:lvlJc w:val="right"/>
      <w:pPr>
        <w:ind w:left="6480" w:hanging="180"/>
      </w:pPr>
    </w:lvl>
  </w:abstractNum>
  <w:abstractNum w:abstractNumId="53" w15:restartNumberingAfterBreak="0">
    <w:nsid w:val="6D4E2266"/>
    <w:multiLevelType w:val="multilevel"/>
    <w:tmpl w:val="145A42E6"/>
    <w:lvl w:ilvl="0">
      <w:start w:val="1"/>
      <w:numFmt w:val="decimal"/>
      <w:lvlText w:val="%1)"/>
      <w:lvlJc w:val="left"/>
      <w:pPr>
        <w:ind w:left="927" w:hanging="360"/>
      </w:pPr>
      <w:rPr>
        <w:rFonts w:hint="default"/>
      </w:rPr>
    </w:lvl>
    <w:lvl w:ilvl="1">
      <w:start w:val="1"/>
      <w:numFmt w:val="decimal"/>
      <w:lvlText w:val="%1.%2."/>
      <w:lvlJc w:val="left"/>
      <w:pPr>
        <w:tabs>
          <w:tab w:val="num" w:pos="1134"/>
        </w:tabs>
        <w:ind w:left="1134" w:hanging="567"/>
      </w:pPr>
      <w:rPr>
        <w:rFonts w:hint="default"/>
      </w:rPr>
    </w:lvl>
    <w:lvl w:ilvl="2">
      <w:start w:val="1"/>
      <w:numFmt w:val="lowerLetter"/>
      <w:lvlText w:val="%3.)"/>
      <w:lvlJc w:val="left"/>
      <w:pPr>
        <w:tabs>
          <w:tab w:val="num" w:pos="1474"/>
        </w:tabs>
        <w:ind w:left="1474" w:hanging="340"/>
      </w:pPr>
      <w:rPr>
        <w:rFonts w:hint="default"/>
      </w:rPr>
    </w:lvl>
    <w:lvl w:ilvl="3">
      <w:start w:val="1"/>
      <w:numFmt w:val="lowerRoman"/>
      <w:lvlText w:val="%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54" w15:restartNumberingAfterBreak="0">
    <w:nsid w:val="6FEF6233"/>
    <w:multiLevelType w:val="hybridMultilevel"/>
    <w:tmpl w:val="BB0A0870"/>
    <w:lvl w:ilvl="0" w:tplc="AA2AAA88">
      <w:start w:val="1"/>
      <w:numFmt w:val="lowerLetter"/>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5" w15:restartNumberingAfterBreak="0">
    <w:nsid w:val="706DB618"/>
    <w:multiLevelType w:val="hybridMultilevel"/>
    <w:tmpl w:val="3A34370C"/>
    <w:lvl w:ilvl="0" w:tplc="57143086">
      <w:start w:val="1"/>
      <w:numFmt w:val="decimal"/>
      <w:lvlText w:val="%1."/>
      <w:lvlJc w:val="left"/>
      <w:pPr>
        <w:ind w:left="720" w:hanging="360"/>
      </w:pPr>
    </w:lvl>
    <w:lvl w:ilvl="1" w:tplc="F8B85766">
      <w:start w:val="1"/>
      <w:numFmt w:val="lowerLetter"/>
      <w:lvlText w:val="%2."/>
      <w:lvlJc w:val="left"/>
      <w:pPr>
        <w:ind w:left="1440" w:hanging="360"/>
      </w:pPr>
    </w:lvl>
    <w:lvl w:ilvl="2" w:tplc="7A9C1140">
      <w:start w:val="2"/>
      <w:numFmt w:val="lowerLetter"/>
      <w:lvlText w:val="%3."/>
      <w:lvlJc w:val="left"/>
      <w:pPr>
        <w:ind w:left="2160" w:hanging="180"/>
      </w:pPr>
    </w:lvl>
    <w:lvl w:ilvl="3" w:tplc="4BFC6084">
      <w:start w:val="1"/>
      <w:numFmt w:val="decimal"/>
      <w:lvlText w:val="%4."/>
      <w:lvlJc w:val="left"/>
      <w:pPr>
        <w:ind w:left="2880" w:hanging="360"/>
      </w:pPr>
    </w:lvl>
    <w:lvl w:ilvl="4" w:tplc="2DE89B4A">
      <w:start w:val="1"/>
      <w:numFmt w:val="lowerLetter"/>
      <w:lvlText w:val="%5."/>
      <w:lvlJc w:val="left"/>
      <w:pPr>
        <w:ind w:left="3600" w:hanging="360"/>
      </w:pPr>
    </w:lvl>
    <w:lvl w:ilvl="5" w:tplc="1682CF9A">
      <w:start w:val="1"/>
      <w:numFmt w:val="lowerRoman"/>
      <w:lvlText w:val="%6."/>
      <w:lvlJc w:val="right"/>
      <w:pPr>
        <w:ind w:left="4320" w:hanging="180"/>
      </w:pPr>
    </w:lvl>
    <w:lvl w:ilvl="6" w:tplc="BE6CD912">
      <w:start w:val="1"/>
      <w:numFmt w:val="decimal"/>
      <w:lvlText w:val="%7."/>
      <w:lvlJc w:val="left"/>
      <w:pPr>
        <w:ind w:left="5040" w:hanging="360"/>
      </w:pPr>
    </w:lvl>
    <w:lvl w:ilvl="7" w:tplc="31E6B770">
      <w:start w:val="1"/>
      <w:numFmt w:val="lowerLetter"/>
      <w:lvlText w:val="%8."/>
      <w:lvlJc w:val="left"/>
      <w:pPr>
        <w:ind w:left="5760" w:hanging="360"/>
      </w:pPr>
    </w:lvl>
    <w:lvl w:ilvl="8" w:tplc="C36479B4">
      <w:start w:val="1"/>
      <w:numFmt w:val="lowerRoman"/>
      <w:lvlText w:val="%9."/>
      <w:lvlJc w:val="right"/>
      <w:pPr>
        <w:ind w:left="6480" w:hanging="180"/>
      </w:pPr>
    </w:lvl>
  </w:abstractNum>
  <w:abstractNum w:abstractNumId="56" w15:restartNumberingAfterBreak="0">
    <w:nsid w:val="770A7C43"/>
    <w:multiLevelType w:val="hybridMultilevel"/>
    <w:tmpl w:val="859AC6AC"/>
    <w:lvl w:ilvl="0" w:tplc="EFB44E34">
      <w:start w:val="1"/>
      <w:numFmt w:val="lowerLetter"/>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7" w15:restartNumberingAfterBreak="0">
    <w:nsid w:val="787C0A85"/>
    <w:multiLevelType w:val="hybridMultilevel"/>
    <w:tmpl w:val="95CC18C8"/>
    <w:lvl w:ilvl="0" w:tplc="662E6554">
      <w:numFmt w:val="bullet"/>
      <w:lvlText w:val="-"/>
      <w:lvlJc w:val="left"/>
      <w:pPr>
        <w:ind w:left="720" w:hanging="360"/>
      </w:pPr>
      <w:rPr>
        <w:rFonts w:ascii="Tahoma" w:eastAsia="Tahoma" w:hAnsi="Tahoma" w:cs="Tahoma" w:hint="default"/>
        <w:w w:val="94"/>
        <w:sz w:val="19"/>
        <w:szCs w:val="19"/>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8" w15:restartNumberingAfterBreak="0">
    <w:nsid w:val="797B384F"/>
    <w:multiLevelType w:val="hybridMultilevel"/>
    <w:tmpl w:val="C17C524C"/>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9" w15:restartNumberingAfterBreak="0">
    <w:nsid w:val="7F79229C"/>
    <w:multiLevelType w:val="hybridMultilevel"/>
    <w:tmpl w:val="EA10FC9A"/>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0" w15:restartNumberingAfterBreak="0">
    <w:nsid w:val="7FD96D25"/>
    <w:multiLevelType w:val="hybridMultilevel"/>
    <w:tmpl w:val="1632E81E"/>
    <w:lvl w:ilvl="0" w:tplc="6254B6FC">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00715966">
    <w:abstractNumId w:val="52"/>
  </w:num>
  <w:num w:numId="2" w16cid:durableId="817190948">
    <w:abstractNumId w:val="33"/>
  </w:num>
  <w:num w:numId="3" w16cid:durableId="1689601548">
    <w:abstractNumId w:val="10"/>
  </w:num>
  <w:num w:numId="4" w16cid:durableId="980843433">
    <w:abstractNumId w:val="13"/>
  </w:num>
  <w:num w:numId="5" w16cid:durableId="1986200460">
    <w:abstractNumId w:val="55"/>
  </w:num>
  <w:num w:numId="6" w16cid:durableId="287783992">
    <w:abstractNumId w:val="47"/>
  </w:num>
  <w:num w:numId="7" w16cid:durableId="506940508">
    <w:abstractNumId w:val="28"/>
  </w:num>
  <w:num w:numId="8" w16cid:durableId="963849958">
    <w:abstractNumId w:val="41"/>
  </w:num>
  <w:num w:numId="9" w16cid:durableId="1826627514">
    <w:abstractNumId w:val="11"/>
  </w:num>
  <w:num w:numId="10" w16cid:durableId="1282959012">
    <w:abstractNumId w:val="46"/>
  </w:num>
  <w:num w:numId="11" w16cid:durableId="1750274148">
    <w:abstractNumId w:val="7"/>
  </w:num>
  <w:num w:numId="12" w16cid:durableId="2136947416">
    <w:abstractNumId w:val="60"/>
  </w:num>
  <w:num w:numId="13" w16cid:durableId="152449249">
    <w:abstractNumId w:val="18"/>
  </w:num>
  <w:num w:numId="14" w16cid:durableId="1901012996">
    <w:abstractNumId w:val="21"/>
  </w:num>
  <w:num w:numId="15" w16cid:durableId="349180248">
    <w:abstractNumId w:val="32"/>
  </w:num>
  <w:num w:numId="16" w16cid:durableId="1349258713">
    <w:abstractNumId w:val="2"/>
  </w:num>
  <w:num w:numId="17" w16cid:durableId="2041663529">
    <w:abstractNumId w:val="20"/>
  </w:num>
  <w:num w:numId="18" w16cid:durableId="1416777235">
    <w:abstractNumId w:val="54"/>
  </w:num>
  <w:num w:numId="19" w16cid:durableId="179855403">
    <w:abstractNumId w:val="26"/>
  </w:num>
  <w:num w:numId="20" w16cid:durableId="1204976617">
    <w:abstractNumId w:val="53"/>
  </w:num>
  <w:num w:numId="21" w16cid:durableId="11996575">
    <w:abstractNumId w:val="50"/>
  </w:num>
  <w:num w:numId="22" w16cid:durableId="1294947668">
    <w:abstractNumId w:val="35"/>
  </w:num>
  <w:num w:numId="23" w16cid:durableId="947394734">
    <w:abstractNumId w:val="36"/>
  </w:num>
  <w:num w:numId="24" w16cid:durableId="1021131582">
    <w:abstractNumId w:val="37"/>
  </w:num>
  <w:num w:numId="25" w16cid:durableId="596058142">
    <w:abstractNumId w:val="30"/>
  </w:num>
  <w:num w:numId="26" w16cid:durableId="1033727182">
    <w:abstractNumId w:val="39"/>
  </w:num>
  <w:num w:numId="27" w16cid:durableId="1703288290">
    <w:abstractNumId w:val="59"/>
  </w:num>
  <w:num w:numId="28" w16cid:durableId="1043407869">
    <w:abstractNumId w:val="42"/>
  </w:num>
  <w:num w:numId="29" w16cid:durableId="504829689">
    <w:abstractNumId w:val="19"/>
  </w:num>
  <w:num w:numId="30" w16cid:durableId="1313874026">
    <w:abstractNumId w:val="9"/>
  </w:num>
  <w:num w:numId="31" w16cid:durableId="1758212363">
    <w:abstractNumId w:val="38"/>
  </w:num>
  <w:num w:numId="32" w16cid:durableId="268781548">
    <w:abstractNumId w:val="12"/>
  </w:num>
  <w:num w:numId="33" w16cid:durableId="1151405800">
    <w:abstractNumId w:val="16"/>
  </w:num>
  <w:num w:numId="34" w16cid:durableId="1456873850">
    <w:abstractNumId w:val="29"/>
  </w:num>
  <w:num w:numId="35" w16cid:durableId="1741058103">
    <w:abstractNumId w:val="25"/>
  </w:num>
  <w:num w:numId="36" w16cid:durableId="763647102">
    <w:abstractNumId w:val="17"/>
  </w:num>
  <w:num w:numId="37" w16cid:durableId="184601949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1008289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97885417">
    <w:abstractNumId w:val="31"/>
  </w:num>
  <w:num w:numId="40" w16cid:durableId="1154643906">
    <w:abstractNumId w:val="45"/>
  </w:num>
  <w:num w:numId="41" w16cid:durableId="1393651709">
    <w:abstractNumId w:val="27"/>
  </w:num>
  <w:num w:numId="42" w16cid:durableId="1555241813">
    <w:abstractNumId w:val="57"/>
  </w:num>
  <w:num w:numId="43" w16cid:durableId="2053073666">
    <w:abstractNumId w:val="8"/>
  </w:num>
  <w:num w:numId="44" w16cid:durableId="1815246244">
    <w:abstractNumId w:val="23"/>
  </w:num>
  <w:num w:numId="45" w16cid:durableId="899749696">
    <w:abstractNumId w:val="34"/>
  </w:num>
  <w:num w:numId="46" w16cid:durableId="1024988357">
    <w:abstractNumId w:val="56"/>
  </w:num>
  <w:num w:numId="47" w16cid:durableId="6947348">
    <w:abstractNumId w:val="3"/>
  </w:num>
  <w:num w:numId="48" w16cid:durableId="1390959361">
    <w:abstractNumId w:val="44"/>
  </w:num>
  <w:num w:numId="49" w16cid:durableId="85856468">
    <w:abstractNumId w:val="6"/>
  </w:num>
  <w:num w:numId="50" w16cid:durableId="1173373941">
    <w:abstractNumId w:val="51"/>
  </w:num>
  <w:num w:numId="51" w16cid:durableId="940993488">
    <w:abstractNumId w:val="4"/>
  </w:num>
  <w:num w:numId="52" w16cid:durableId="1905986063">
    <w:abstractNumId w:val="58"/>
  </w:num>
  <w:num w:numId="53" w16cid:durableId="537202634">
    <w:abstractNumId w:val="1"/>
  </w:num>
  <w:num w:numId="54" w16cid:durableId="1918857903">
    <w:abstractNumId w:val="22"/>
  </w:num>
  <w:num w:numId="55" w16cid:durableId="1065371434">
    <w:abstractNumId w:val="49"/>
  </w:num>
  <w:num w:numId="56" w16cid:durableId="796803165">
    <w:abstractNumId w:val="14"/>
  </w:num>
  <w:num w:numId="57" w16cid:durableId="1808743223">
    <w:abstractNumId w:val="5"/>
  </w:num>
  <w:num w:numId="58" w16cid:durableId="1928612866">
    <w:abstractNumId w:val="15"/>
  </w:num>
  <w:num w:numId="59" w16cid:durableId="2031491990">
    <w:abstractNumId w:val="40"/>
  </w:num>
  <w:num w:numId="60" w16cid:durableId="68769041">
    <w:abstractNumId w:val="24"/>
  </w:num>
  <w:num w:numId="61" w16cid:durableId="840583462">
    <w:abstractNumId w:val="0"/>
  </w:num>
  <w:num w:numId="62" w16cid:durableId="2032367716">
    <w:abstractNumId w:val="43"/>
  </w:num>
  <w:num w:numId="63" w16cid:durableId="664472838">
    <w:abstractNumId w:val="4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51B"/>
    <w:rsid w:val="00003FED"/>
    <w:rsid w:val="00004919"/>
    <w:rsid w:val="000075CF"/>
    <w:rsid w:val="00011DFE"/>
    <w:rsid w:val="00012045"/>
    <w:rsid w:val="00012CB3"/>
    <w:rsid w:val="000139A1"/>
    <w:rsid w:val="00016CFC"/>
    <w:rsid w:val="00016F5A"/>
    <w:rsid w:val="0001773F"/>
    <w:rsid w:val="00017A7C"/>
    <w:rsid w:val="00021045"/>
    <w:rsid w:val="00021433"/>
    <w:rsid w:val="00023141"/>
    <w:rsid w:val="00024357"/>
    <w:rsid w:val="00027459"/>
    <w:rsid w:val="00027A5A"/>
    <w:rsid w:val="0003066E"/>
    <w:rsid w:val="00031C65"/>
    <w:rsid w:val="00031F59"/>
    <w:rsid w:val="00032752"/>
    <w:rsid w:val="0003373F"/>
    <w:rsid w:val="00034ED4"/>
    <w:rsid w:val="000372CF"/>
    <w:rsid w:val="00037CF2"/>
    <w:rsid w:val="00037FB6"/>
    <w:rsid w:val="00040522"/>
    <w:rsid w:val="0004091B"/>
    <w:rsid w:val="00041DAC"/>
    <w:rsid w:val="00044034"/>
    <w:rsid w:val="000449F2"/>
    <w:rsid w:val="0004617F"/>
    <w:rsid w:val="000475DA"/>
    <w:rsid w:val="0005121C"/>
    <w:rsid w:val="00053A1F"/>
    <w:rsid w:val="00053DCF"/>
    <w:rsid w:val="000571C0"/>
    <w:rsid w:val="000579E4"/>
    <w:rsid w:val="0006168A"/>
    <w:rsid w:val="0006270A"/>
    <w:rsid w:val="0006536E"/>
    <w:rsid w:val="00065B48"/>
    <w:rsid w:val="00065FE3"/>
    <w:rsid w:val="0006616F"/>
    <w:rsid w:val="00066319"/>
    <w:rsid w:val="00067A8B"/>
    <w:rsid w:val="00070F35"/>
    <w:rsid w:val="00072F36"/>
    <w:rsid w:val="000760D7"/>
    <w:rsid w:val="00076EE5"/>
    <w:rsid w:val="0008533E"/>
    <w:rsid w:val="000856BA"/>
    <w:rsid w:val="00085E3C"/>
    <w:rsid w:val="00090F83"/>
    <w:rsid w:val="00093AF6"/>
    <w:rsid w:val="00094366"/>
    <w:rsid w:val="000954F4"/>
    <w:rsid w:val="000956FB"/>
    <w:rsid w:val="00095DC0"/>
    <w:rsid w:val="00097231"/>
    <w:rsid w:val="000A1E85"/>
    <w:rsid w:val="000A2176"/>
    <w:rsid w:val="000A23A3"/>
    <w:rsid w:val="000A498E"/>
    <w:rsid w:val="000A4F04"/>
    <w:rsid w:val="000A60CB"/>
    <w:rsid w:val="000A6957"/>
    <w:rsid w:val="000A6AC0"/>
    <w:rsid w:val="000B1D9A"/>
    <w:rsid w:val="000B38F7"/>
    <w:rsid w:val="000B3B5C"/>
    <w:rsid w:val="000B3BDA"/>
    <w:rsid w:val="000B50BD"/>
    <w:rsid w:val="000B585F"/>
    <w:rsid w:val="000B6803"/>
    <w:rsid w:val="000B6E5F"/>
    <w:rsid w:val="000C0677"/>
    <w:rsid w:val="000C2847"/>
    <w:rsid w:val="000C4416"/>
    <w:rsid w:val="000C4D50"/>
    <w:rsid w:val="000C4FF6"/>
    <w:rsid w:val="000C57EA"/>
    <w:rsid w:val="000C5A19"/>
    <w:rsid w:val="000C718E"/>
    <w:rsid w:val="000D02C6"/>
    <w:rsid w:val="000D14C0"/>
    <w:rsid w:val="000D20B4"/>
    <w:rsid w:val="000D2EBB"/>
    <w:rsid w:val="000D30A1"/>
    <w:rsid w:val="000D30D2"/>
    <w:rsid w:val="000D78B8"/>
    <w:rsid w:val="000E1361"/>
    <w:rsid w:val="000E1BC5"/>
    <w:rsid w:val="000E247B"/>
    <w:rsid w:val="000E2A7A"/>
    <w:rsid w:val="000E32E3"/>
    <w:rsid w:val="000E3E92"/>
    <w:rsid w:val="000E5560"/>
    <w:rsid w:val="000E5F08"/>
    <w:rsid w:val="000E6635"/>
    <w:rsid w:val="000E6DDE"/>
    <w:rsid w:val="000E7221"/>
    <w:rsid w:val="000F3692"/>
    <w:rsid w:val="000F38A3"/>
    <w:rsid w:val="000F40A5"/>
    <w:rsid w:val="000F5DB1"/>
    <w:rsid w:val="000F6B1D"/>
    <w:rsid w:val="000F77F1"/>
    <w:rsid w:val="001011E4"/>
    <w:rsid w:val="00101749"/>
    <w:rsid w:val="00102028"/>
    <w:rsid w:val="00102075"/>
    <w:rsid w:val="001036AE"/>
    <w:rsid w:val="00104F47"/>
    <w:rsid w:val="00105925"/>
    <w:rsid w:val="00105EF2"/>
    <w:rsid w:val="00107EC2"/>
    <w:rsid w:val="00110445"/>
    <w:rsid w:val="00111668"/>
    <w:rsid w:val="001120B4"/>
    <w:rsid w:val="00113EB5"/>
    <w:rsid w:val="001150FB"/>
    <w:rsid w:val="00116527"/>
    <w:rsid w:val="001166AA"/>
    <w:rsid w:val="00117844"/>
    <w:rsid w:val="001260FD"/>
    <w:rsid w:val="0012732E"/>
    <w:rsid w:val="00130D79"/>
    <w:rsid w:val="00136054"/>
    <w:rsid w:val="001362C4"/>
    <w:rsid w:val="0013654A"/>
    <w:rsid w:val="00141E6D"/>
    <w:rsid w:val="0014251D"/>
    <w:rsid w:val="001435D4"/>
    <w:rsid w:val="00144EB7"/>
    <w:rsid w:val="001455EA"/>
    <w:rsid w:val="0014719D"/>
    <w:rsid w:val="001473FA"/>
    <w:rsid w:val="001504FA"/>
    <w:rsid w:val="00154E3F"/>
    <w:rsid w:val="001552FE"/>
    <w:rsid w:val="001555BB"/>
    <w:rsid w:val="001556DB"/>
    <w:rsid w:val="0015597C"/>
    <w:rsid w:val="00155AD6"/>
    <w:rsid w:val="00155B71"/>
    <w:rsid w:val="0015645D"/>
    <w:rsid w:val="00157EEA"/>
    <w:rsid w:val="00160B5C"/>
    <w:rsid w:val="001624EB"/>
    <w:rsid w:val="00170596"/>
    <w:rsid w:val="00175ADD"/>
    <w:rsid w:val="00175EB8"/>
    <w:rsid w:val="001762CA"/>
    <w:rsid w:val="0017782A"/>
    <w:rsid w:val="001800F9"/>
    <w:rsid w:val="0018211D"/>
    <w:rsid w:val="0018405B"/>
    <w:rsid w:val="00186788"/>
    <w:rsid w:val="0019135C"/>
    <w:rsid w:val="001926CF"/>
    <w:rsid w:val="001948EB"/>
    <w:rsid w:val="00196955"/>
    <w:rsid w:val="0019747F"/>
    <w:rsid w:val="00197D06"/>
    <w:rsid w:val="001A1673"/>
    <w:rsid w:val="001A6CD9"/>
    <w:rsid w:val="001B4A8D"/>
    <w:rsid w:val="001B52D7"/>
    <w:rsid w:val="001B54E7"/>
    <w:rsid w:val="001B6C6F"/>
    <w:rsid w:val="001B765F"/>
    <w:rsid w:val="001B7D5D"/>
    <w:rsid w:val="001C03A0"/>
    <w:rsid w:val="001C0DB5"/>
    <w:rsid w:val="001C13D2"/>
    <w:rsid w:val="001C15E7"/>
    <w:rsid w:val="001C1A0C"/>
    <w:rsid w:val="001C6A26"/>
    <w:rsid w:val="001C73E4"/>
    <w:rsid w:val="001C7C95"/>
    <w:rsid w:val="001D1635"/>
    <w:rsid w:val="001D4F12"/>
    <w:rsid w:val="001D5190"/>
    <w:rsid w:val="001D62A5"/>
    <w:rsid w:val="001D7ABB"/>
    <w:rsid w:val="001D7E4B"/>
    <w:rsid w:val="001E15DB"/>
    <w:rsid w:val="001E4197"/>
    <w:rsid w:val="001E483D"/>
    <w:rsid w:val="001E489A"/>
    <w:rsid w:val="001E5753"/>
    <w:rsid w:val="001E59E7"/>
    <w:rsid w:val="001F1DFF"/>
    <w:rsid w:val="001F355B"/>
    <w:rsid w:val="001F3B16"/>
    <w:rsid w:val="001F428A"/>
    <w:rsid w:val="001F6218"/>
    <w:rsid w:val="001F69D2"/>
    <w:rsid w:val="00200FAB"/>
    <w:rsid w:val="00201D6A"/>
    <w:rsid w:val="002033AF"/>
    <w:rsid w:val="0020370E"/>
    <w:rsid w:val="00205616"/>
    <w:rsid w:val="00206455"/>
    <w:rsid w:val="002104AC"/>
    <w:rsid w:val="0021144D"/>
    <w:rsid w:val="00211F5E"/>
    <w:rsid w:val="0021242C"/>
    <w:rsid w:val="0021384B"/>
    <w:rsid w:val="00213DE8"/>
    <w:rsid w:val="00216EAC"/>
    <w:rsid w:val="0021712F"/>
    <w:rsid w:val="00220FD8"/>
    <w:rsid w:val="00221D8B"/>
    <w:rsid w:val="00222873"/>
    <w:rsid w:val="00223255"/>
    <w:rsid w:val="0022445B"/>
    <w:rsid w:val="00224C90"/>
    <w:rsid w:val="00224ECC"/>
    <w:rsid w:val="002253BA"/>
    <w:rsid w:val="002317E0"/>
    <w:rsid w:val="00233D4D"/>
    <w:rsid w:val="002345A0"/>
    <w:rsid w:val="00234F52"/>
    <w:rsid w:val="002410D7"/>
    <w:rsid w:val="002431B4"/>
    <w:rsid w:val="00243C99"/>
    <w:rsid w:val="0024468E"/>
    <w:rsid w:val="00244D41"/>
    <w:rsid w:val="0024609D"/>
    <w:rsid w:val="00246478"/>
    <w:rsid w:val="00246FC9"/>
    <w:rsid w:val="0024771D"/>
    <w:rsid w:val="00247C11"/>
    <w:rsid w:val="00247E51"/>
    <w:rsid w:val="00247ED3"/>
    <w:rsid w:val="0025096E"/>
    <w:rsid w:val="0025478E"/>
    <w:rsid w:val="0025527F"/>
    <w:rsid w:val="00255A21"/>
    <w:rsid w:val="00255F74"/>
    <w:rsid w:val="002570F0"/>
    <w:rsid w:val="00261645"/>
    <w:rsid w:val="00261D00"/>
    <w:rsid w:val="00261F70"/>
    <w:rsid w:val="00262CB8"/>
    <w:rsid w:val="00263EF1"/>
    <w:rsid w:val="002649BD"/>
    <w:rsid w:val="00265160"/>
    <w:rsid w:val="0026733D"/>
    <w:rsid w:val="00275E6F"/>
    <w:rsid w:val="00277DE7"/>
    <w:rsid w:val="00281494"/>
    <w:rsid w:val="002837FB"/>
    <w:rsid w:val="0028413C"/>
    <w:rsid w:val="00285800"/>
    <w:rsid w:val="00285FE3"/>
    <w:rsid w:val="0028777A"/>
    <w:rsid w:val="00292087"/>
    <w:rsid w:val="0029284E"/>
    <w:rsid w:val="00292D29"/>
    <w:rsid w:val="00293810"/>
    <w:rsid w:val="00295EDF"/>
    <w:rsid w:val="00297349"/>
    <w:rsid w:val="00297A59"/>
    <w:rsid w:val="002A254A"/>
    <w:rsid w:val="002A2C5D"/>
    <w:rsid w:val="002A48D1"/>
    <w:rsid w:val="002A63A8"/>
    <w:rsid w:val="002B0EAB"/>
    <w:rsid w:val="002B127D"/>
    <w:rsid w:val="002B1FF2"/>
    <w:rsid w:val="002B4030"/>
    <w:rsid w:val="002B60D9"/>
    <w:rsid w:val="002B64AC"/>
    <w:rsid w:val="002B6701"/>
    <w:rsid w:val="002B6B62"/>
    <w:rsid w:val="002B72AF"/>
    <w:rsid w:val="002B72DD"/>
    <w:rsid w:val="002C15D1"/>
    <w:rsid w:val="002C43CA"/>
    <w:rsid w:val="002C4C2A"/>
    <w:rsid w:val="002C50D7"/>
    <w:rsid w:val="002C529C"/>
    <w:rsid w:val="002C5F60"/>
    <w:rsid w:val="002C6D9B"/>
    <w:rsid w:val="002D0B55"/>
    <w:rsid w:val="002D1BD0"/>
    <w:rsid w:val="002D4174"/>
    <w:rsid w:val="002D7A83"/>
    <w:rsid w:val="002D7D5A"/>
    <w:rsid w:val="002E1607"/>
    <w:rsid w:val="002E19E2"/>
    <w:rsid w:val="002E2BB7"/>
    <w:rsid w:val="002E38EE"/>
    <w:rsid w:val="002E63D8"/>
    <w:rsid w:val="002E73FA"/>
    <w:rsid w:val="002F0510"/>
    <w:rsid w:val="002F09C1"/>
    <w:rsid w:val="002F0D8B"/>
    <w:rsid w:val="002F0DC0"/>
    <w:rsid w:val="002F1BD6"/>
    <w:rsid w:val="002F2D92"/>
    <w:rsid w:val="002F3B54"/>
    <w:rsid w:val="002F4F03"/>
    <w:rsid w:val="002F5ECE"/>
    <w:rsid w:val="002F5FDA"/>
    <w:rsid w:val="002F6BBA"/>
    <w:rsid w:val="002F6EAC"/>
    <w:rsid w:val="002F70D1"/>
    <w:rsid w:val="002F7664"/>
    <w:rsid w:val="002F7FCD"/>
    <w:rsid w:val="00303D4F"/>
    <w:rsid w:val="0030455D"/>
    <w:rsid w:val="003069DD"/>
    <w:rsid w:val="00310DFC"/>
    <w:rsid w:val="00312BFB"/>
    <w:rsid w:val="00312C47"/>
    <w:rsid w:val="00314614"/>
    <w:rsid w:val="003150DE"/>
    <w:rsid w:val="00315EED"/>
    <w:rsid w:val="00320EDA"/>
    <w:rsid w:val="003215C3"/>
    <w:rsid w:val="003224AD"/>
    <w:rsid w:val="00326E0E"/>
    <w:rsid w:val="003278A4"/>
    <w:rsid w:val="003316EA"/>
    <w:rsid w:val="00332E23"/>
    <w:rsid w:val="00334110"/>
    <w:rsid w:val="003372B3"/>
    <w:rsid w:val="00337564"/>
    <w:rsid w:val="00340466"/>
    <w:rsid w:val="00341A52"/>
    <w:rsid w:val="00342460"/>
    <w:rsid w:val="00345CD2"/>
    <w:rsid w:val="00346461"/>
    <w:rsid w:val="00350B84"/>
    <w:rsid w:val="0035158D"/>
    <w:rsid w:val="00352171"/>
    <w:rsid w:val="0035287B"/>
    <w:rsid w:val="00353AFC"/>
    <w:rsid w:val="00354429"/>
    <w:rsid w:val="003560D7"/>
    <w:rsid w:val="0035753B"/>
    <w:rsid w:val="00357782"/>
    <w:rsid w:val="00357A55"/>
    <w:rsid w:val="00360226"/>
    <w:rsid w:val="0036251F"/>
    <w:rsid w:val="00362EE0"/>
    <w:rsid w:val="00364C94"/>
    <w:rsid w:val="003677BA"/>
    <w:rsid w:val="00367D71"/>
    <w:rsid w:val="00370419"/>
    <w:rsid w:val="00371A18"/>
    <w:rsid w:val="0037370A"/>
    <w:rsid w:val="003737D6"/>
    <w:rsid w:val="003741A3"/>
    <w:rsid w:val="00374BCB"/>
    <w:rsid w:val="003756A4"/>
    <w:rsid w:val="00383383"/>
    <w:rsid w:val="00383668"/>
    <w:rsid w:val="00386A8C"/>
    <w:rsid w:val="00386D71"/>
    <w:rsid w:val="00387A89"/>
    <w:rsid w:val="00390298"/>
    <w:rsid w:val="0039127B"/>
    <w:rsid w:val="00391B30"/>
    <w:rsid w:val="003926C9"/>
    <w:rsid w:val="00393393"/>
    <w:rsid w:val="00394C27"/>
    <w:rsid w:val="00395077"/>
    <w:rsid w:val="003960CC"/>
    <w:rsid w:val="003963CB"/>
    <w:rsid w:val="00397147"/>
    <w:rsid w:val="0039778A"/>
    <w:rsid w:val="003A35F6"/>
    <w:rsid w:val="003A6EAD"/>
    <w:rsid w:val="003A725E"/>
    <w:rsid w:val="003B030B"/>
    <w:rsid w:val="003B0E85"/>
    <w:rsid w:val="003B2005"/>
    <w:rsid w:val="003B3265"/>
    <w:rsid w:val="003B3330"/>
    <w:rsid w:val="003B4AC4"/>
    <w:rsid w:val="003B7B04"/>
    <w:rsid w:val="003B7C4C"/>
    <w:rsid w:val="003C23AC"/>
    <w:rsid w:val="003C3307"/>
    <w:rsid w:val="003C3548"/>
    <w:rsid w:val="003C3C7B"/>
    <w:rsid w:val="003C4C73"/>
    <w:rsid w:val="003C701B"/>
    <w:rsid w:val="003D2D1B"/>
    <w:rsid w:val="003D741C"/>
    <w:rsid w:val="003E06B7"/>
    <w:rsid w:val="003E238F"/>
    <w:rsid w:val="003E23F5"/>
    <w:rsid w:val="003E2C9F"/>
    <w:rsid w:val="003E3A39"/>
    <w:rsid w:val="003E3FE7"/>
    <w:rsid w:val="003E40FC"/>
    <w:rsid w:val="003E7BF7"/>
    <w:rsid w:val="003F0414"/>
    <w:rsid w:val="003F0F43"/>
    <w:rsid w:val="003F2964"/>
    <w:rsid w:val="003F44DD"/>
    <w:rsid w:val="003F555A"/>
    <w:rsid w:val="003F5947"/>
    <w:rsid w:val="003F7583"/>
    <w:rsid w:val="00403F26"/>
    <w:rsid w:val="00404166"/>
    <w:rsid w:val="00404AF3"/>
    <w:rsid w:val="00405EC7"/>
    <w:rsid w:val="00411063"/>
    <w:rsid w:val="004115D7"/>
    <w:rsid w:val="00417371"/>
    <w:rsid w:val="00417E91"/>
    <w:rsid w:val="00420673"/>
    <w:rsid w:val="004206CB"/>
    <w:rsid w:val="004209B8"/>
    <w:rsid w:val="00420AE0"/>
    <w:rsid w:val="00421C1A"/>
    <w:rsid w:val="00421F4F"/>
    <w:rsid w:val="004228F5"/>
    <w:rsid w:val="00423A92"/>
    <w:rsid w:val="004243F0"/>
    <w:rsid w:val="00425A7F"/>
    <w:rsid w:val="00426C8D"/>
    <w:rsid w:val="004270AE"/>
    <w:rsid w:val="00430396"/>
    <w:rsid w:val="0043051B"/>
    <w:rsid w:val="00430E8C"/>
    <w:rsid w:val="0043165C"/>
    <w:rsid w:val="00431B5E"/>
    <w:rsid w:val="00432BA4"/>
    <w:rsid w:val="00432CD1"/>
    <w:rsid w:val="004333EB"/>
    <w:rsid w:val="004338EF"/>
    <w:rsid w:val="00434401"/>
    <w:rsid w:val="0043587C"/>
    <w:rsid w:val="00436A7D"/>
    <w:rsid w:val="004408CD"/>
    <w:rsid w:val="00440AF0"/>
    <w:rsid w:val="004419E0"/>
    <w:rsid w:val="004456F2"/>
    <w:rsid w:val="00445ABA"/>
    <w:rsid w:val="0044676F"/>
    <w:rsid w:val="00446B31"/>
    <w:rsid w:val="004477D2"/>
    <w:rsid w:val="00450E0D"/>
    <w:rsid w:val="00453750"/>
    <w:rsid w:val="00453936"/>
    <w:rsid w:val="00453CCB"/>
    <w:rsid w:val="0045537D"/>
    <w:rsid w:val="00460122"/>
    <w:rsid w:val="0046093E"/>
    <w:rsid w:val="00460CAE"/>
    <w:rsid w:val="00461EDD"/>
    <w:rsid w:val="0046221D"/>
    <w:rsid w:val="00462E1E"/>
    <w:rsid w:val="004633DE"/>
    <w:rsid w:val="00464F2E"/>
    <w:rsid w:val="004659AC"/>
    <w:rsid w:val="004679AD"/>
    <w:rsid w:val="004708F3"/>
    <w:rsid w:val="00470B95"/>
    <w:rsid w:val="00470C88"/>
    <w:rsid w:val="004738C2"/>
    <w:rsid w:val="00474523"/>
    <w:rsid w:val="004752B6"/>
    <w:rsid w:val="00475F7B"/>
    <w:rsid w:val="004764B5"/>
    <w:rsid w:val="0047719D"/>
    <w:rsid w:val="0048051A"/>
    <w:rsid w:val="00480A04"/>
    <w:rsid w:val="00480F7C"/>
    <w:rsid w:val="00483E10"/>
    <w:rsid w:val="00484197"/>
    <w:rsid w:val="004854CE"/>
    <w:rsid w:val="00485A64"/>
    <w:rsid w:val="00490E99"/>
    <w:rsid w:val="0049241C"/>
    <w:rsid w:val="00493071"/>
    <w:rsid w:val="00494E16"/>
    <w:rsid w:val="00495B88"/>
    <w:rsid w:val="004968BC"/>
    <w:rsid w:val="00497897"/>
    <w:rsid w:val="004A0699"/>
    <w:rsid w:val="004A2B8B"/>
    <w:rsid w:val="004A3F10"/>
    <w:rsid w:val="004A4A21"/>
    <w:rsid w:val="004A7FD2"/>
    <w:rsid w:val="004B0830"/>
    <w:rsid w:val="004B0920"/>
    <w:rsid w:val="004B0B4A"/>
    <w:rsid w:val="004B24D5"/>
    <w:rsid w:val="004B27F2"/>
    <w:rsid w:val="004B322F"/>
    <w:rsid w:val="004B5221"/>
    <w:rsid w:val="004B69EC"/>
    <w:rsid w:val="004B7362"/>
    <w:rsid w:val="004B737A"/>
    <w:rsid w:val="004C012B"/>
    <w:rsid w:val="004C0C26"/>
    <w:rsid w:val="004C0D98"/>
    <w:rsid w:val="004C3835"/>
    <w:rsid w:val="004C3BE0"/>
    <w:rsid w:val="004C4634"/>
    <w:rsid w:val="004C4A4C"/>
    <w:rsid w:val="004C4DC8"/>
    <w:rsid w:val="004C5109"/>
    <w:rsid w:val="004C67DE"/>
    <w:rsid w:val="004C7312"/>
    <w:rsid w:val="004C755F"/>
    <w:rsid w:val="004C7BA3"/>
    <w:rsid w:val="004D01CE"/>
    <w:rsid w:val="004D0476"/>
    <w:rsid w:val="004D3CCF"/>
    <w:rsid w:val="004D5B26"/>
    <w:rsid w:val="004D64D7"/>
    <w:rsid w:val="004D7B13"/>
    <w:rsid w:val="004E162E"/>
    <w:rsid w:val="004E405B"/>
    <w:rsid w:val="004E6903"/>
    <w:rsid w:val="004E6C09"/>
    <w:rsid w:val="004E7132"/>
    <w:rsid w:val="004E7A3F"/>
    <w:rsid w:val="004E7AFE"/>
    <w:rsid w:val="004F0546"/>
    <w:rsid w:val="004F1549"/>
    <w:rsid w:val="004F4DA6"/>
    <w:rsid w:val="00503143"/>
    <w:rsid w:val="0050499C"/>
    <w:rsid w:val="00504B88"/>
    <w:rsid w:val="00505D1D"/>
    <w:rsid w:val="00506387"/>
    <w:rsid w:val="00506F9F"/>
    <w:rsid w:val="00507476"/>
    <w:rsid w:val="005108A0"/>
    <w:rsid w:val="005156F2"/>
    <w:rsid w:val="005167E5"/>
    <w:rsid w:val="00522ACA"/>
    <w:rsid w:val="005268E2"/>
    <w:rsid w:val="005271E9"/>
    <w:rsid w:val="005302BD"/>
    <w:rsid w:val="005309A6"/>
    <w:rsid w:val="00531A7D"/>
    <w:rsid w:val="005326CC"/>
    <w:rsid w:val="0053473B"/>
    <w:rsid w:val="00540A5F"/>
    <w:rsid w:val="00540FA0"/>
    <w:rsid w:val="00542443"/>
    <w:rsid w:val="00542E10"/>
    <w:rsid w:val="00543417"/>
    <w:rsid w:val="00543E62"/>
    <w:rsid w:val="00546DB6"/>
    <w:rsid w:val="005518A6"/>
    <w:rsid w:val="00554218"/>
    <w:rsid w:val="00554FE3"/>
    <w:rsid w:val="00555048"/>
    <w:rsid w:val="0055710C"/>
    <w:rsid w:val="00557EBD"/>
    <w:rsid w:val="00561EE4"/>
    <w:rsid w:val="00563D2B"/>
    <w:rsid w:val="00564D2F"/>
    <w:rsid w:val="00565BF7"/>
    <w:rsid w:val="0056753E"/>
    <w:rsid w:val="005710FF"/>
    <w:rsid w:val="005716DB"/>
    <w:rsid w:val="005753B7"/>
    <w:rsid w:val="005777CD"/>
    <w:rsid w:val="0058033D"/>
    <w:rsid w:val="005803BF"/>
    <w:rsid w:val="005827B0"/>
    <w:rsid w:val="0058588C"/>
    <w:rsid w:val="00586515"/>
    <w:rsid w:val="00587089"/>
    <w:rsid w:val="005919F1"/>
    <w:rsid w:val="00592070"/>
    <w:rsid w:val="00594829"/>
    <w:rsid w:val="00595A4D"/>
    <w:rsid w:val="005976D9"/>
    <w:rsid w:val="00597C1F"/>
    <w:rsid w:val="00597E01"/>
    <w:rsid w:val="005A2B38"/>
    <w:rsid w:val="005A3268"/>
    <w:rsid w:val="005A50DD"/>
    <w:rsid w:val="005A5ADC"/>
    <w:rsid w:val="005A6173"/>
    <w:rsid w:val="005A777B"/>
    <w:rsid w:val="005B0521"/>
    <w:rsid w:val="005B08DE"/>
    <w:rsid w:val="005B0A74"/>
    <w:rsid w:val="005B2EEA"/>
    <w:rsid w:val="005B50E8"/>
    <w:rsid w:val="005B52C0"/>
    <w:rsid w:val="005B607C"/>
    <w:rsid w:val="005B621B"/>
    <w:rsid w:val="005B70B4"/>
    <w:rsid w:val="005B7AF3"/>
    <w:rsid w:val="005B7DBF"/>
    <w:rsid w:val="005C192F"/>
    <w:rsid w:val="005C25B2"/>
    <w:rsid w:val="005C644C"/>
    <w:rsid w:val="005C7327"/>
    <w:rsid w:val="005D09D3"/>
    <w:rsid w:val="005D1EC4"/>
    <w:rsid w:val="005D2A47"/>
    <w:rsid w:val="005D2D8B"/>
    <w:rsid w:val="005D465E"/>
    <w:rsid w:val="005D5472"/>
    <w:rsid w:val="005D5716"/>
    <w:rsid w:val="005D577A"/>
    <w:rsid w:val="005D7258"/>
    <w:rsid w:val="005D7908"/>
    <w:rsid w:val="005E00C5"/>
    <w:rsid w:val="005E027C"/>
    <w:rsid w:val="005E1E5B"/>
    <w:rsid w:val="005E246A"/>
    <w:rsid w:val="005E2E93"/>
    <w:rsid w:val="005E4807"/>
    <w:rsid w:val="005E52A1"/>
    <w:rsid w:val="005E6550"/>
    <w:rsid w:val="005E7406"/>
    <w:rsid w:val="005F19E7"/>
    <w:rsid w:val="005F1ABF"/>
    <w:rsid w:val="005F247F"/>
    <w:rsid w:val="005F28FA"/>
    <w:rsid w:val="005F50CA"/>
    <w:rsid w:val="005F5BD7"/>
    <w:rsid w:val="006022E3"/>
    <w:rsid w:val="00603743"/>
    <w:rsid w:val="00610914"/>
    <w:rsid w:val="006119DC"/>
    <w:rsid w:val="00611D61"/>
    <w:rsid w:val="006143F0"/>
    <w:rsid w:val="006209B5"/>
    <w:rsid w:val="006235E4"/>
    <w:rsid w:val="00624C71"/>
    <w:rsid w:val="00625323"/>
    <w:rsid w:val="00626D84"/>
    <w:rsid w:val="0063041D"/>
    <w:rsid w:val="006319B0"/>
    <w:rsid w:val="00631DBC"/>
    <w:rsid w:val="00633C60"/>
    <w:rsid w:val="006356E7"/>
    <w:rsid w:val="00640207"/>
    <w:rsid w:val="0064467F"/>
    <w:rsid w:val="00646FF5"/>
    <w:rsid w:val="00647B11"/>
    <w:rsid w:val="00651B8D"/>
    <w:rsid w:val="00656347"/>
    <w:rsid w:val="006570C5"/>
    <w:rsid w:val="00660620"/>
    <w:rsid w:val="00661FAF"/>
    <w:rsid w:val="006630D0"/>
    <w:rsid w:val="00663661"/>
    <w:rsid w:val="00664190"/>
    <w:rsid w:val="00664A94"/>
    <w:rsid w:val="00664DD3"/>
    <w:rsid w:val="006656EB"/>
    <w:rsid w:val="00666954"/>
    <w:rsid w:val="00667D4D"/>
    <w:rsid w:val="00670B8A"/>
    <w:rsid w:val="00671719"/>
    <w:rsid w:val="00671C0F"/>
    <w:rsid w:val="00672142"/>
    <w:rsid w:val="00672501"/>
    <w:rsid w:val="00673883"/>
    <w:rsid w:val="00676756"/>
    <w:rsid w:val="00677C18"/>
    <w:rsid w:val="00680DC1"/>
    <w:rsid w:val="00682B11"/>
    <w:rsid w:val="00684B9D"/>
    <w:rsid w:val="006907ED"/>
    <w:rsid w:val="006914AE"/>
    <w:rsid w:val="006944D9"/>
    <w:rsid w:val="0069456D"/>
    <w:rsid w:val="00694C55"/>
    <w:rsid w:val="00695460"/>
    <w:rsid w:val="00696B72"/>
    <w:rsid w:val="006A0404"/>
    <w:rsid w:val="006A10BA"/>
    <w:rsid w:val="006A228C"/>
    <w:rsid w:val="006A2DC0"/>
    <w:rsid w:val="006A4117"/>
    <w:rsid w:val="006A5501"/>
    <w:rsid w:val="006B0B6A"/>
    <w:rsid w:val="006B3233"/>
    <w:rsid w:val="006B36A7"/>
    <w:rsid w:val="006B635D"/>
    <w:rsid w:val="006B6684"/>
    <w:rsid w:val="006B678E"/>
    <w:rsid w:val="006C11B4"/>
    <w:rsid w:val="006C5961"/>
    <w:rsid w:val="006C5A68"/>
    <w:rsid w:val="006D0772"/>
    <w:rsid w:val="006D2298"/>
    <w:rsid w:val="006D22F6"/>
    <w:rsid w:val="006D4BAD"/>
    <w:rsid w:val="006D65B2"/>
    <w:rsid w:val="006E0920"/>
    <w:rsid w:val="006E1667"/>
    <w:rsid w:val="006E43BB"/>
    <w:rsid w:val="006E5585"/>
    <w:rsid w:val="006F022E"/>
    <w:rsid w:val="006F2149"/>
    <w:rsid w:val="006F2222"/>
    <w:rsid w:val="006F4733"/>
    <w:rsid w:val="00702524"/>
    <w:rsid w:val="00703122"/>
    <w:rsid w:val="007038A3"/>
    <w:rsid w:val="00706569"/>
    <w:rsid w:val="00707322"/>
    <w:rsid w:val="007102D4"/>
    <w:rsid w:val="00712351"/>
    <w:rsid w:val="0071649B"/>
    <w:rsid w:val="00717A44"/>
    <w:rsid w:val="00720231"/>
    <w:rsid w:val="00723AC6"/>
    <w:rsid w:val="007264DE"/>
    <w:rsid w:val="00727AB3"/>
    <w:rsid w:val="00730B0E"/>
    <w:rsid w:val="0073104C"/>
    <w:rsid w:val="00731ADE"/>
    <w:rsid w:val="00732DA0"/>
    <w:rsid w:val="00734696"/>
    <w:rsid w:val="007351B1"/>
    <w:rsid w:val="00740D91"/>
    <w:rsid w:val="0074164A"/>
    <w:rsid w:val="0074356B"/>
    <w:rsid w:val="007435F5"/>
    <w:rsid w:val="00743EAE"/>
    <w:rsid w:val="00744ECA"/>
    <w:rsid w:val="00745E40"/>
    <w:rsid w:val="00746664"/>
    <w:rsid w:val="007506FA"/>
    <w:rsid w:val="0075097B"/>
    <w:rsid w:val="007516F8"/>
    <w:rsid w:val="00751A1E"/>
    <w:rsid w:val="00751A7C"/>
    <w:rsid w:val="00751F55"/>
    <w:rsid w:val="007549FB"/>
    <w:rsid w:val="00754B4B"/>
    <w:rsid w:val="007562D1"/>
    <w:rsid w:val="007570FB"/>
    <w:rsid w:val="007572D3"/>
    <w:rsid w:val="00757302"/>
    <w:rsid w:val="00757765"/>
    <w:rsid w:val="00757ADF"/>
    <w:rsid w:val="00757C61"/>
    <w:rsid w:val="00760A16"/>
    <w:rsid w:val="0076241A"/>
    <w:rsid w:val="00771172"/>
    <w:rsid w:val="00771FBF"/>
    <w:rsid w:val="0077280C"/>
    <w:rsid w:val="00773A23"/>
    <w:rsid w:val="00773AA9"/>
    <w:rsid w:val="00774A16"/>
    <w:rsid w:val="00777C1B"/>
    <w:rsid w:val="00781F0E"/>
    <w:rsid w:val="00784FED"/>
    <w:rsid w:val="007863BA"/>
    <w:rsid w:val="00791CC3"/>
    <w:rsid w:val="00792D77"/>
    <w:rsid w:val="00794CD6"/>
    <w:rsid w:val="007956A2"/>
    <w:rsid w:val="00795EB1"/>
    <w:rsid w:val="007A174E"/>
    <w:rsid w:val="007A2089"/>
    <w:rsid w:val="007A34DE"/>
    <w:rsid w:val="007A3C8B"/>
    <w:rsid w:val="007A4AA6"/>
    <w:rsid w:val="007A51CE"/>
    <w:rsid w:val="007A694A"/>
    <w:rsid w:val="007A6FA1"/>
    <w:rsid w:val="007A7B0F"/>
    <w:rsid w:val="007B0ABA"/>
    <w:rsid w:val="007B762D"/>
    <w:rsid w:val="007C110F"/>
    <w:rsid w:val="007C18C6"/>
    <w:rsid w:val="007C1A8A"/>
    <w:rsid w:val="007C1E88"/>
    <w:rsid w:val="007C3550"/>
    <w:rsid w:val="007C5181"/>
    <w:rsid w:val="007D1B71"/>
    <w:rsid w:val="007D1C14"/>
    <w:rsid w:val="007D20FB"/>
    <w:rsid w:val="007D2122"/>
    <w:rsid w:val="007D6D0B"/>
    <w:rsid w:val="007D7C2A"/>
    <w:rsid w:val="007D7F50"/>
    <w:rsid w:val="007E048D"/>
    <w:rsid w:val="007E09F0"/>
    <w:rsid w:val="007E186D"/>
    <w:rsid w:val="007E2296"/>
    <w:rsid w:val="007E294D"/>
    <w:rsid w:val="007E4B4B"/>
    <w:rsid w:val="007E4F74"/>
    <w:rsid w:val="007E7296"/>
    <w:rsid w:val="007E758E"/>
    <w:rsid w:val="007E77B6"/>
    <w:rsid w:val="007E7A56"/>
    <w:rsid w:val="007F2009"/>
    <w:rsid w:val="007F3055"/>
    <w:rsid w:val="007F45E8"/>
    <w:rsid w:val="007F63C2"/>
    <w:rsid w:val="007F76D4"/>
    <w:rsid w:val="00800C1F"/>
    <w:rsid w:val="008021BC"/>
    <w:rsid w:val="008029AE"/>
    <w:rsid w:val="00803D7E"/>
    <w:rsid w:val="008068C9"/>
    <w:rsid w:val="00806929"/>
    <w:rsid w:val="00807612"/>
    <w:rsid w:val="00810482"/>
    <w:rsid w:val="00810FF0"/>
    <w:rsid w:val="008137C5"/>
    <w:rsid w:val="00814D81"/>
    <w:rsid w:val="00816E1B"/>
    <w:rsid w:val="0081752A"/>
    <w:rsid w:val="00817659"/>
    <w:rsid w:val="008207CA"/>
    <w:rsid w:val="00820CC3"/>
    <w:rsid w:val="008218CE"/>
    <w:rsid w:val="00824604"/>
    <w:rsid w:val="008250BA"/>
    <w:rsid w:val="0083299B"/>
    <w:rsid w:val="00832E74"/>
    <w:rsid w:val="00833388"/>
    <w:rsid w:val="00833E46"/>
    <w:rsid w:val="00834775"/>
    <w:rsid w:val="00835F9A"/>
    <w:rsid w:val="00837D87"/>
    <w:rsid w:val="00840769"/>
    <w:rsid w:val="008407D8"/>
    <w:rsid w:val="00841435"/>
    <w:rsid w:val="008415C5"/>
    <w:rsid w:val="00841EA9"/>
    <w:rsid w:val="008462E5"/>
    <w:rsid w:val="008510F1"/>
    <w:rsid w:val="0085169E"/>
    <w:rsid w:val="00851EAD"/>
    <w:rsid w:val="00852EB4"/>
    <w:rsid w:val="00854B26"/>
    <w:rsid w:val="00855530"/>
    <w:rsid w:val="00855EE9"/>
    <w:rsid w:val="00856249"/>
    <w:rsid w:val="00863BF9"/>
    <w:rsid w:val="0086405C"/>
    <w:rsid w:val="00867E14"/>
    <w:rsid w:val="00867F96"/>
    <w:rsid w:val="00871A23"/>
    <w:rsid w:val="00873324"/>
    <w:rsid w:val="00873345"/>
    <w:rsid w:val="00875D83"/>
    <w:rsid w:val="008763B2"/>
    <w:rsid w:val="00877D22"/>
    <w:rsid w:val="00877D9B"/>
    <w:rsid w:val="008812BA"/>
    <w:rsid w:val="00881A25"/>
    <w:rsid w:val="0088281D"/>
    <w:rsid w:val="008854B1"/>
    <w:rsid w:val="00886473"/>
    <w:rsid w:val="00887037"/>
    <w:rsid w:val="008878C6"/>
    <w:rsid w:val="00891856"/>
    <w:rsid w:val="00891ABE"/>
    <w:rsid w:val="00892614"/>
    <w:rsid w:val="00892C8E"/>
    <w:rsid w:val="00893F97"/>
    <w:rsid w:val="008A3EC6"/>
    <w:rsid w:val="008A4200"/>
    <w:rsid w:val="008A492D"/>
    <w:rsid w:val="008A52D7"/>
    <w:rsid w:val="008A7DA8"/>
    <w:rsid w:val="008B07EF"/>
    <w:rsid w:val="008B7A01"/>
    <w:rsid w:val="008C1B46"/>
    <w:rsid w:val="008C2C76"/>
    <w:rsid w:val="008C4BD7"/>
    <w:rsid w:val="008C762C"/>
    <w:rsid w:val="008D1045"/>
    <w:rsid w:val="008D18B2"/>
    <w:rsid w:val="008D28B9"/>
    <w:rsid w:val="008D2C47"/>
    <w:rsid w:val="008D4268"/>
    <w:rsid w:val="008D44FC"/>
    <w:rsid w:val="008D6668"/>
    <w:rsid w:val="008D7129"/>
    <w:rsid w:val="008D798A"/>
    <w:rsid w:val="008D7E91"/>
    <w:rsid w:val="008E1963"/>
    <w:rsid w:val="008E1DAC"/>
    <w:rsid w:val="008E37F7"/>
    <w:rsid w:val="008E406C"/>
    <w:rsid w:val="008E6986"/>
    <w:rsid w:val="008F01DD"/>
    <w:rsid w:val="008F1A1D"/>
    <w:rsid w:val="008F22DE"/>
    <w:rsid w:val="008F3A24"/>
    <w:rsid w:val="008F3F37"/>
    <w:rsid w:val="008F7F90"/>
    <w:rsid w:val="00901630"/>
    <w:rsid w:val="009050D8"/>
    <w:rsid w:val="00907EA9"/>
    <w:rsid w:val="00910FC2"/>
    <w:rsid w:val="00911CFF"/>
    <w:rsid w:val="009125C5"/>
    <w:rsid w:val="00912656"/>
    <w:rsid w:val="00912AB6"/>
    <w:rsid w:val="0091385E"/>
    <w:rsid w:val="00913FD8"/>
    <w:rsid w:val="00914333"/>
    <w:rsid w:val="009150E9"/>
    <w:rsid w:val="00915708"/>
    <w:rsid w:val="00915CC4"/>
    <w:rsid w:val="0092078C"/>
    <w:rsid w:val="0092130A"/>
    <w:rsid w:val="0092156D"/>
    <w:rsid w:val="0092169E"/>
    <w:rsid w:val="009232E5"/>
    <w:rsid w:val="00923C0E"/>
    <w:rsid w:val="009278EC"/>
    <w:rsid w:val="009312E0"/>
    <w:rsid w:val="00931861"/>
    <w:rsid w:val="0093209E"/>
    <w:rsid w:val="009378D6"/>
    <w:rsid w:val="00937A6B"/>
    <w:rsid w:val="00937AA9"/>
    <w:rsid w:val="00937C71"/>
    <w:rsid w:val="0094309F"/>
    <w:rsid w:val="00943CD0"/>
    <w:rsid w:val="009452CA"/>
    <w:rsid w:val="00945728"/>
    <w:rsid w:val="00947205"/>
    <w:rsid w:val="00953782"/>
    <w:rsid w:val="00954683"/>
    <w:rsid w:val="009570D5"/>
    <w:rsid w:val="009578EF"/>
    <w:rsid w:val="00960637"/>
    <w:rsid w:val="00964894"/>
    <w:rsid w:val="00966A07"/>
    <w:rsid w:val="00966AC0"/>
    <w:rsid w:val="009676B8"/>
    <w:rsid w:val="00970477"/>
    <w:rsid w:val="009724A3"/>
    <w:rsid w:val="009735F3"/>
    <w:rsid w:val="00973BCD"/>
    <w:rsid w:val="009755AA"/>
    <w:rsid w:val="00977AF7"/>
    <w:rsid w:val="00980748"/>
    <w:rsid w:val="0098238E"/>
    <w:rsid w:val="00983E49"/>
    <w:rsid w:val="00984CA5"/>
    <w:rsid w:val="00985A33"/>
    <w:rsid w:val="00987DE4"/>
    <w:rsid w:val="0099079C"/>
    <w:rsid w:val="00990B18"/>
    <w:rsid w:val="00990C7A"/>
    <w:rsid w:val="009926AD"/>
    <w:rsid w:val="00992A6F"/>
    <w:rsid w:val="0099641F"/>
    <w:rsid w:val="00996D50"/>
    <w:rsid w:val="009A04DD"/>
    <w:rsid w:val="009A0BDB"/>
    <w:rsid w:val="009A0D66"/>
    <w:rsid w:val="009A3088"/>
    <w:rsid w:val="009A58B9"/>
    <w:rsid w:val="009A61A8"/>
    <w:rsid w:val="009A69C9"/>
    <w:rsid w:val="009B3A4B"/>
    <w:rsid w:val="009B5CC8"/>
    <w:rsid w:val="009B622B"/>
    <w:rsid w:val="009B7054"/>
    <w:rsid w:val="009B7B5B"/>
    <w:rsid w:val="009B7C30"/>
    <w:rsid w:val="009B7E0A"/>
    <w:rsid w:val="009C0385"/>
    <w:rsid w:val="009C5E65"/>
    <w:rsid w:val="009C7308"/>
    <w:rsid w:val="009C7ABB"/>
    <w:rsid w:val="009D0474"/>
    <w:rsid w:val="009D086D"/>
    <w:rsid w:val="009D0B62"/>
    <w:rsid w:val="009D3DFA"/>
    <w:rsid w:val="009D4D0E"/>
    <w:rsid w:val="009D773E"/>
    <w:rsid w:val="009E1268"/>
    <w:rsid w:val="009E1622"/>
    <w:rsid w:val="009E2526"/>
    <w:rsid w:val="009E2A84"/>
    <w:rsid w:val="009E2DFF"/>
    <w:rsid w:val="009E4D67"/>
    <w:rsid w:val="009E5B06"/>
    <w:rsid w:val="009F158E"/>
    <w:rsid w:val="009F1F84"/>
    <w:rsid w:val="009F21AD"/>
    <w:rsid w:val="009F2AD7"/>
    <w:rsid w:val="009F51D3"/>
    <w:rsid w:val="00A04363"/>
    <w:rsid w:val="00A051C7"/>
    <w:rsid w:val="00A056A5"/>
    <w:rsid w:val="00A05BC8"/>
    <w:rsid w:val="00A067C7"/>
    <w:rsid w:val="00A074B6"/>
    <w:rsid w:val="00A07F90"/>
    <w:rsid w:val="00A1096C"/>
    <w:rsid w:val="00A20BF0"/>
    <w:rsid w:val="00A21121"/>
    <w:rsid w:val="00A214A7"/>
    <w:rsid w:val="00A23701"/>
    <w:rsid w:val="00A27D78"/>
    <w:rsid w:val="00A309CF"/>
    <w:rsid w:val="00A32B29"/>
    <w:rsid w:val="00A33984"/>
    <w:rsid w:val="00A34FCD"/>
    <w:rsid w:val="00A35CA1"/>
    <w:rsid w:val="00A3745F"/>
    <w:rsid w:val="00A3753F"/>
    <w:rsid w:val="00A37E16"/>
    <w:rsid w:val="00A37E75"/>
    <w:rsid w:val="00A4103C"/>
    <w:rsid w:val="00A41350"/>
    <w:rsid w:val="00A42B96"/>
    <w:rsid w:val="00A446D6"/>
    <w:rsid w:val="00A4628B"/>
    <w:rsid w:val="00A50182"/>
    <w:rsid w:val="00A522E3"/>
    <w:rsid w:val="00A52810"/>
    <w:rsid w:val="00A53B21"/>
    <w:rsid w:val="00A55702"/>
    <w:rsid w:val="00A55AA5"/>
    <w:rsid w:val="00A636D8"/>
    <w:rsid w:val="00A64D0A"/>
    <w:rsid w:val="00A65D91"/>
    <w:rsid w:val="00A674C5"/>
    <w:rsid w:val="00A70A12"/>
    <w:rsid w:val="00A72C18"/>
    <w:rsid w:val="00A72F08"/>
    <w:rsid w:val="00A73361"/>
    <w:rsid w:val="00A74596"/>
    <w:rsid w:val="00A74F25"/>
    <w:rsid w:val="00A76B22"/>
    <w:rsid w:val="00A76B86"/>
    <w:rsid w:val="00A76DC6"/>
    <w:rsid w:val="00A77F3D"/>
    <w:rsid w:val="00A81427"/>
    <w:rsid w:val="00A8190E"/>
    <w:rsid w:val="00A8205E"/>
    <w:rsid w:val="00A8249F"/>
    <w:rsid w:val="00A83BB7"/>
    <w:rsid w:val="00A840B3"/>
    <w:rsid w:val="00A851A3"/>
    <w:rsid w:val="00A86688"/>
    <w:rsid w:val="00A908D7"/>
    <w:rsid w:val="00A90A0E"/>
    <w:rsid w:val="00A9197B"/>
    <w:rsid w:val="00A92A69"/>
    <w:rsid w:val="00A969CF"/>
    <w:rsid w:val="00A96A5E"/>
    <w:rsid w:val="00A96C66"/>
    <w:rsid w:val="00A96FD7"/>
    <w:rsid w:val="00AA14F8"/>
    <w:rsid w:val="00AA1EAA"/>
    <w:rsid w:val="00AA1FFD"/>
    <w:rsid w:val="00AA29E7"/>
    <w:rsid w:val="00AA2CEC"/>
    <w:rsid w:val="00AA3A81"/>
    <w:rsid w:val="00AA409B"/>
    <w:rsid w:val="00AA4917"/>
    <w:rsid w:val="00AA4C68"/>
    <w:rsid w:val="00AA5377"/>
    <w:rsid w:val="00AA5634"/>
    <w:rsid w:val="00AA5FE9"/>
    <w:rsid w:val="00AB077B"/>
    <w:rsid w:val="00AB34D8"/>
    <w:rsid w:val="00AB3895"/>
    <w:rsid w:val="00AB5BB8"/>
    <w:rsid w:val="00AB5DD7"/>
    <w:rsid w:val="00AC06AA"/>
    <w:rsid w:val="00AC0A64"/>
    <w:rsid w:val="00AC2841"/>
    <w:rsid w:val="00AC3C43"/>
    <w:rsid w:val="00AD24F2"/>
    <w:rsid w:val="00AD3B5C"/>
    <w:rsid w:val="00AD79E5"/>
    <w:rsid w:val="00AD7CBD"/>
    <w:rsid w:val="00AE06ED"/>
    <w:rsid w:val="00AE0881"/>
    <w:rsid w:val="00AE0DFC"/>
    <w:rsid w:val="00AE1F87"/>
    <w:rsid w:val="00AE3E42"/>
    <w:rsid w:val="00AE42E8"/>
    <w:rsid w:val="00AE56F2"/>
    <w:rsid w:val="00AE58CB"/>
    <w:rsid w:val="00AE7C1A"/>
    <w:rsid w:val="00AF1D0C"/>
    <w:rsid w:val="00AF2036"/>
    <w:rsid w:val="00AF2D7E"/>
    <w:rsid w:val="00AF34D4"/>
    <w:rsid w:val="00AF4631"/>
    <w:rsid w:val="00AF47FB"/>
    <w:rsid w:val="00AF577F"/>
    <w:rsid w:val="00AF75A3"/>
    <w:rsid w:val="00B00F2F"/>
    <w:rsid w:val="00B02B5D"/>
    <w:rsid w:val="00B035BE"/>
    <w:rsid w:val="00B0409C"/>
    <w:rsid w:val="00B04C1F"/>
    <w:rsid w:val="00B052DF"/>
    <w:rsid w:val="00B06091"/>
    <w:rsid w:val="00B073E4"/>
    <w:rsid w:val="00B122D4"/>
    <w:rsid w:val="00B13478"/>
    <w:rsid w:val="00B13DA0"/>
    <w:rsid w:val="00B147F1"/>
    <w:rsid w:val="00B15F7A"/>
    <w:rsid w:val="00B15FDE"/>
    <w:rsid w:val="00B209F8"/>
    <w:rsid w:val="00B214E6"/>
    <w:rsid w:val="00B22299"/>
    <w:rsid w:val="00B22DD8"/>
    <w:rsid w:val="00B24654"/>
    <w:rsid w:val="00B25C31"/>
    <w:rsid w:val="00B26485"/>
    <w:rsid w:val="00B26A2C"/>
    <w:rsid w:val="00B26C10"/>
    <w:rsid w:val="00B3089D"/>
    <w:rsid w:val="00B31477"/>
    <w:rsid w:val="00B32518"/>
    <w:rsid w:val="00B32F16"/>
    <w:rsid w:val="00B337A3"/>
    <w:rsid w:val="00B34CBC"/>
    <w:rsid w:val="00B34D6F"/>
    <w:rsid w:val="00B3563D"/>
    <w:rsid w:val="00B35899"/>
    <w:rsid w:val="00B3724C"/>
    <w:rsid w:val="00B375FD"/>
    <w:rsid w:val="00B43363"/>
    <w:rsid w:val="00B44B11"/>
    <w:rsid w:val="00B4616C"/>
    <w:rsid w:val="00B4758F"/>
    <w:rsid w:val="00B50146"/>
    <w:rsid w:val="00B50CB0"/>
    <w:rsid w:val="00B51BFF"/>
    <w:rsid w:val="00B54C4A"/>
    <w:rsid w:val="00B602D0"/>
    <w:rsid w:val="00B60CED"/>
    <w:rsid w:val="00B61B73"/>
    <w:rsid w:val="00B62B46"/>
    <w:rsid w:val="00B631BB"/>
    <w:rsid w:val="00B634A1"/>
    <w:rsid w:val="00B653A2"/>
    <w:rsid w:val="00B65B68"/>
    <w:rsid w:val="00B65C13"/>
    <w:rsid w:val="00B7169E"/>
    <w:rsid w:val="00B73831"/>
    <w:rsid w:val="00B74918"/>
    <w:rsid w:val="00B764E0"/>
    <w:rsid w:val="00B76546"/>
    <w:rsid w:val="00B77667"/>
    <w:rsid w:val="00B80F48"/>
    <w:rsid w:val="00B82D20"/>
    <w:rsid w:val="00B833D4"/>
    <w:rsid w:val="00B84657"/>
    <w:rsid w:val="00B8657D"/>
    <w:rsid w:val="00B86CD3"/>
    <w:rsid w:val="00B87229"/>
    <w:rsid w:val="00B8755D"/>
    <w:rsid w:val="00B8756D"/>
    <w:rsid w:val="00B87AB8"/>
    <w:rsid w:val="00B920FB"/>
    <w:rsid w:val="00B92846"/>
    <w:rsid w:val="00B933E5"/>
    <w:rsid w:val="00B93FEE"/>
    <w:rsid w:val="00B94A1E"/>
    <w:rsid w:val="00B94D1B"/>
    <w:rsid w:val="00B94DE8"/>
    <w:rsid w:val="00B969BE"/>
    <w:rsid w:val="00B974EE"/>
    <w:rsid w:val="00B976FD"/>
    <w:rsid w:val="00B97886"/>
    <w:rsid w:val="00B97D9B"/>
    <w:rsid w:val="00BA038D"/>
    <w:rsid w:val="00BA049F"/>
    <w:rsid w:val="00BA0BD1"/>
    <w:rsid w:val="00BA1C04"/>
    <w:rsid w:val="00BA286D"/>
    <w:rsid w:val="00BA3CC9"/>
    <w:rsid w:val="00BA409F"/>
    <w:rsid w:val="00BA44FB"/>
    <w:rsid w:val="00BA6511"/>
    <w:rsid w:val="00BA7792"/>
    <w:rsid w:val="00BA7C60"/>
    <w:rsid w:val="00BB1F1E"/>
    <w:rsid w:val="00BB263F"/>
    <w:rsid w:val="00BB31C3"/>
    <w:rsid w:val="00BB40C7"/>
    <w:rsid w:val="00BB5AF2"/>
    <w:rsid w:val="00BB5B96"/>
    <w:rsid w:val="00BB6D5B"/>
    <w:rsid w:val="00BC2F7D"/>
    <w:rsid w:val="00BC47ED"/>
    <w:rsid w:val="00BC4A36"/>
    <w:rsid w:val="00BC58B0"/>
    <w:rsid w:val="00BD0B0D"/>
    <w:rsid w:val="00BD16A6"/>
    <w:rsid w:val="00BD4750"/>
    <w:rsid w:val="00BD6136"/>
    <w:rsid w:val="00BE4C3B"/>
    <w:rsid w:val="00BE4CA3"/>
    <w:rsid w:val="00BE588D"/>
    <w:rsid w:val="00BE5B19"/>
    <w:rsid w:val="00BE5B65"/>
    <w:rsid w:val="00BE74C5"/>
    <w:rsid w:val="00BF0F2C"/>
    <w:rsid w:val="00BF158C"/>
    <w:rsid w:val="00BF2AD9"/>
    <w:rsid w:val="00BF2D5A"/>
    <w:rsid w:val="00BF2F5B"/>
    <w:rsid w:val="00BF33C6"/>
    <w:rsid w:val="00BF4EE0"/>
    <w:rsid w:val="00BF53F9"/>
    <w:rsid w:val="00BF5B5D"/>
    <w:rsid w:val="00C035BF"/>
    <w:rsid w:val="00C03722"/>
    <w:rsid w:val="00C054B4"/>
    <w:rsid w:val="00C058FC"/>
    <w:rsid w:val="00C06092"/>
    <w:rsid w:val="00C06EC0"/>
    <w:rsid w:val="00C10463"/>
    <w:rsid w:val="00C11228"/>
    <w:rsid w:val="00C11C57"/>
    <w:rsid w:val="00C12681"/>
    <w:rsid w:val="00C14D34"/>
    <w:rsid w:val="00C15E95"/>
    <w:rsid w:val="00C165B3"/>
    <w:rsid w:val="00C21423"/>
    <w:rsid w:val="00C23FFA"/>
    <w:rsid w:val="00C2510C"/>
    <w:rsid w:val="00C31EF2"/>
    <w:rsid w:val="00C34A6C"/>
    <w:rsid w:val="00C34F10"/>
    <w:rsid w:val="00C3565A"/>
    <w:rsid w:val="00C37ADF"/>
    <w:rsid w:val="00C40B0C"/>
    <w:rsid w:val="00C42263"/>
    <w:rsid w:val="00C437ED"/>
    <w:rsid w:val="00C44548"/>
    <w:rsid w:val="00C452DA"/>
    <w:rsid w:val="00C45E73"/>
    <w:rsid w:val="00C52C7E"/>
    <w:rsid w:val="00C53296"/>
    <w:rsid w:val="00C55392"/>
    <w:rsid w:val="00C5720A"/>
    <w:rsid w:val="00C57A4A"/>
    <w:rsid w:val="00C6104B"/>
    <w:rsid w:val="00C65E78"/>
    <w:rsid w:val="00C665C7"/>
    <w:rsid w:val="00C701C1"/>
    <w:rsid w:val="00C70F79"/>
    <w:rsid w:val="00C71323"/>
    <w:rsid w:val="00C7145E"/>
    <w:rsid w:val="00C76C49"/>
    <w:rsid w:val="00C80E49"/>
    <w:rsid w:val="00C81309"/>
    <w:rsid w:val="00C81CA6"/>
    <w:rsid w:val="00C82772"/>
    <w:rsid w:val="00C87C21"/>
    <w:rsid w:val="00C9011D"/>
    <w:rsid w:val="00C9219A"/>
    <w:rsid w:val="00C9275B"/>
    <w:rsid w:val="00C970D6"/>
    <w:rsid w:val="00C97E7D"/>
    <w:rsid w:val="00CA053E"/>
    <w:rsid w:val="00CA173A"/>
    <w:rsid w:val="00CA245B"/>
    <w:rsid w:val="00CA4754"/>
    <w:rsid w:val="00CA484A"/>
    <w:rsid w:val="00CA4EA7"/>
    <w:rsid w:val="00CA591A"/>
    <w:rsid w:val="00CA5B63"/>
    <w:rsid w:val="00CA5DD3"/>
    <w:rsid w:val="00CB32AE"/>
    <w:rsid w:val="00CB3B97"/>
    <w:rsid w:val="00CB5DA4"/>
    <w:rsid w:val="00CB6D3B"/>
    <w:rsid w:val="00CC05EA"/>
    <w:rsid w:val="00CC12B3"/>
    <w:rsid w:val="00CC16EA"/>
    <w:rsid w:val="00CC1D27"/>
    <w:rsid w:val="00CC3AFA"/>
    <w:rsid w:val="00CC3D4A"/>
    <w:rsid w:val="00CC40C9"/>
    <w:rsid w:val="00CC4CA0"/>
    <w:rsid w:val="00CC6BBF"/>
    <w:rsid w:val="00CD1C6E"/>
    <w:rsid w:val="00CD2DDC"/>
    <w:rsid w:val="00CD2F02"/>
    <w:rsid w:val="00CD333B"/>
    <w:rsid w:val="00CD3A94"/>
    <w:rsid w:val="00CD3F96"/>
    <w:rsid w:val="00CD56AD"/>
    <w:rsid w:val="00CD56DC"/>
    <w:rsid w:val="00CE0973"/>
    <w:rsid w:val="00CE2865"/>
    <w:rsid w:val="00CE3C20"/>
    <w:rsid w:val="00CE3FF4"/>
    <w:rsid w:val="00CE43B3"/>
    <w:rsid w:val="00CE4926"/>
    <w:rsid w:val="00CE52DF"/>
    <w:rsid w:val="00CE680A"/>
    <w:rsid w:val="00CE6CAA"/>
    <w:rsid w:val="00CE77C1"/>
    <w:rsid w:val="00CE7F9C"/>
    <w:rsid w:val="00CF0D9C"/>
    <w:rsid w:val="00CF1288"/>
    <w:rsid w:val="00CF3598"/>
    <w:rsid w:val="00CF7E8B"/>
    <w:rsid w:val="00D0128F"/>
    <w:rsid w:val="00D01BC8"/>
    <w:rsid w:val="00D03DE4"/>
    <w:rsid w:val="00D0518A"/>
    <w:rsid w:val="00D05B2F"/>
    <w:rsid w:val="00D065A9"/>
    <w:rsid w:val="00D10127"/>
    <w:rsid w:val="00D11AE5"/>
    <w:rsid w:val="00D12611"/>
    <w:rsid w:val="00D1335D"/>
    <w:rsid w:val="00D13B37"/>
    <w:rsid w:val="00D14637"/>
    <w:rsid w:val="00D14B2C"/>
    <w:rsid w:val="00D14BC3"/>
    <w:rsid w:val="00D20E58"/>
    <w:rsid w:val="00D224B0"/>
    <w:rsid w:val="00D22710"/>
    <w:rsid w:val="00D2353B"/>
    <w:rsid w:val="00D24146"/>
    <w:rsid w:val="00D258CE"/>
    <w:rsid w:val="00D25ACE"/>
    <w:rsid w:val="00D25D3C"/>
    <w:rsid w:val="00D2629C"/>
    <w:rsid w:val="00D3016A"/>
    <w:rsid w:val="00D30AC9"/>
    <w:rsid w:val="00D33E1F"/>
    <w:rsid w:val="00D3401A"/>
    <w:rsid w:val="00D346CE"/>
    <w:rsid w:val="00D376AC"/>
    <w:rsid w:val="00D37B43"/>
    <w:rsid w:val="00D42028"/>
    <w:rsid w:val="00D42D9F"/>
    <w:rsid w:val="00D43E1D"/>
    <w:rsid w:val="00D4690B"/>
    <w:rsid w:val="00D46FA6"/>
    <w:rsid w:val="00D50C80"/>
    <w:rsid w:val="00D54422"/>
    <w:rsid w:val="00D54D82"/>
    <w:rsid w:val="00D55538"/>
    <w:rsid w:val="00D57036"/>
    <w:rsid w:val="00D57BBE"/>
    <w:rsid w:val="00D604D5"/>
    <w:rsid w:val="00D6305B"/>
    <w:rsid w:val="00D658FD"/>
    <w:rsid w:val="00D67C5E"/>
    <w:rsid w:val="00D70751"/>
    <w:rsid w:val="00D715CA"/>
    <w:rsid w:val="00D7185B"/>
    <w:rsid w:val="00D72A3B"/>
    <w:rsid w:val="00D73A09"/>
    <w:rsid w:val="00D75921"/>
    <w:rsid w:val="00D81229"/>
    <w:rsid w:val="00D82680"/>
    <w:rsid w:val="00D84089"/>
    <w:rsid w:val="00D857BE"/>
    <w:rsid w:val="00D879B9"/>
    <w:rsid w:val="00D90ED7"/>
    <w:rsid w:val="00D92E01"/>
    <w:rsid w:val="00D943DB"/>
    <w:rsid w:val="00D947E4"/>
    <w:rsid w:val="00D94F99"/>
    <w:rsid w:val="00DA0012"/>
    <w:rsid w:val="00DA07E3"/>
    <w:rsid w:val="00DA0B93"/>
    <w:rsid w:val="00DA0EBD"/>
    <w:rsid w:val="00DA2A2D"/>
    <w:rsid w:val="00DA5526"/>
    <w:rsid w:val="00DA5BC3"/>
    <w:rsid w:val="00DA6027"/>
    <w:rsid w:val="00DA61F1"/>
    <w:rsid w:val="00DA62E0"/>
    <w:rsid w:val="00DB0ACB"/>
    <w:rsid w:val="00DB2289"/>
    <w:rsid w:val="00DB3B73"/>
    <w:rsid w:val="00DB5366"/>
    <w:rsid w:val="00DB7196"/>
    <w:rsid w:val="00DC02D2"/>
    <w:rsid w:val="00DC344D"/>
    <w:rsid w:val="00DC39BD"/>
    <w:rsid w:val="00DC4BA3"/>
    <w:rsid w:val="00DC66A1"/>
    <w:rsid w:val="00DC7515"/>
    <w:rsid w:val="00DD0FCE"/>
    <w:rsid w:val="00DD137F"/>
    <w:rsid w:val="00DD2435"/>
    <w:rsid w:val="00DD2E79"/>
    <w:rsid w:val="00DD3B72"/>
    <w:rsid w:val="00DD5386"/>
    <w:rsid w:val="00DD619B"/>
    <w:rsid w:val="00DD61B4"/>
    <w:rsid w:val="00DD7011"/>
    <w:rsid w:val="00DE012F"/>
    <w:rsid w:val="00DE128C"/>
    <w:rsid w:val="00DE12D8"/>
    <w:rsid w:val="00DE288D"/>
    <w:rsid w:val="00DE2C9C"/>
    <w:rsid w:val="00DE6AA8"/>
    <w:rsid w:val="00DE732C"/>
    <w:rsid w:val="00DF0B95"/>
    <w:rsid w:val="00DF32CB"/>
    <w:rsid w:val="00DF3E6A"/>
    <w:rsid w:val="00DF45AF"/>
    <w:rsid w:val="00E001FF"/>
    <w:rsid w:val="00E00395"/>
    <w:rsid w:val="00E00B82"/>
    <w:rsid w:val="00E05ACD"/>
    <w:rsid w:val="00E07291"/>
    <w:rsid w:val="00E119A5"/>
    <w:rsid w:val="00E1234B"/>
    <w:rsid w:val="00E12906"/>
    <w:rsid w:val="00E137AD"/>
    <w:rsid w:val="00E151B5"/>
    <w:rsid w:val="00E16789"/>
    <w:rsid w:val="00E17362"/>
    <w:rsid w:val="00E173F0"/>
    <w:rsid w:val="00E17CDD"/>
    <w:rsid w:val="00E20E42"/>
    <w:rsid w:val="00E21B36"/>
    <w:rsid w:val="00E21EC5"/>
    <w:rsid w:val="00E2410B"/>
    <w:rsid w:val="00E243E6"/>
    <w:rsid w:val="00E300B6"/>
    <w:rsid w:val="00E3248C"/>
    <w:rsid w:val="00E34971"/>
    <w:rsid w:val="00E36176"/>
    <w:rsid w:val="00E363AA"/>
    <w:rsid w:val="00E3746F"/>
    <w:rsid w:val="00E37484"/>
    <w:rsid w:val="00E377DA"/>
    <w:rsid w:val="00E41727"/>
    <w:rsid w:val="00E4188D"/>
    <w:rsid w:val="00E41EDF"/>
    <w:rsid w:val="00E420BF"/>
    <w:rsid w:val="00E425A3"/>
    <w:rsid w:val="00E42D80"/>
    <w:rsid w:val="00E4315D"/>
    <w:rsid w:val="00E434BF"/>
    <w:rsid w:val="00E43580"/>
    <w:rsid w:val="00E4389F"/>
    <w:rsid w:val="00E44116"/>
    <w:rsid w:val="00E46AD1"/>
    <w:rsid w:val="00E47985"/>
    <w:rsid w:val="00E47BD4"/>
    <w:rsid w:val="00E51899"/>
    <w:rsid w:val="00E53FBF"/>
    <w:rsid w:val="00E5440E"/>
    <w:rsid w:val="00E5488D"/>
    <w:rsid w:val="00E5529D"/>
    <w:rsid w:val="00E56192"/>
    <w:rsid w:val="00E5688E"/>
    <w:rsid w:val="00E60DC7"/>
    <w:rsid w:val="00E61487"/>
    <w:rsid w:val="00E61495"/>
    <w:rsid w:val="00E62168"/>
    <w:rsid w:val="00E62D2E"/>
    <w:rsid w:val="00E652C9"/>
    <w:rsid w:val="00E67C64"/>
    <w:rsid w:val="00E71528"/>
    <w:rsid w:val="00E71C16"/>
    <w:rsid w:val="00E71E86"/>
    <w:rsid w:val="00E72176"/>
    <w:rsid w:val="00E727C4"/>
    <w:rsid w:val="00E740E3"/>
    <w:rsid w:val="00E75E86"/>
    <w:rsid w:val="00E76227"/>
    <w:rsid w:val="00E77815"/>
    <w:rsid w:val="00E80C87"/>
    <w:rsid w:val="00E835BD"/>
    <w:rsid w:val="00E86C6B"/>
    <w:rsid w:val="00E925C5"/>
    <w:rsid w:val="00E92DBA"/>
    <w:rsid w:val="00E93B6C"/>
    <w:rsid w:val="00E949DD"/>
    <w:rsid w:val="00EA113D"/>
    <w:rsid w:val="00EA2D98"/>
    <w:rsid w:val="00EA3583"/>
    <w:rsid w:val="00EA4385"/>
    <w:rsid w:val="00EA48B1"/>
    <w:rsid w:val="00EA5F6A"/>
    <w:rsid w:val="00EA66B7"/>
    <w:rsid w:val="00EB0851"/>
    <w:rsid w:val="00EB149D"/>
    <w:rsid w:val="00EB16F5"/>
    <w:rsid w:val="00EB23EA"/>
    <w:rsid w:val="00EB2A64"/>
    <w:rsid w:val="00EB3F21"/>
    <w:rsid w:val="00EB5414"/>
    <w:rsid w:val="00EB544A"/>
    <w:rsid w:val="00EB558A"/>
    <w:rsid w:val="00EB6C1F"/>
    <w:rsid w:val="00EB7D59"/>
    <w:rsid w:val="00EC191A"/>
    <w:rsid w:val="00EC252D"/>
    <w:rsid w:val="00EC68AF"/>
    <w:rsid w:val="00EC6E8F"/>
    <w:rsid w:val="00ED0D45"/>
    <w:rsid w:val="00ED1426"/>
    <w:rsid w:val="00ED1BF0"/>
    <w:rsid w:val="00ED35C7"/>
    <w:rsid w:val="00ED3EF2"/>
    <w:rsid w:val="00ED6847"/>
    <w:rsid w:val="00ED68F8"/>
    <w:rsid w:val="00ED7BD0"/>
    <w:rsid w:val="00EE01F5"/>
    <w:rsid w:val="00EE156C"/>
    <w:rsid w:val="00EE1A1B"/>
    <w:rsid w:val="00EE3A41"/>
    <w:rsid w:val="00EE5BDA"/>
    <w:rsid w:val="00EE5D10"/>
    <w:rsid w:val="00EE5E39"/>
    <w:rsid w:val="00EE7F57"/>
    <w:rsid w:val="00EF1819"/>
    <w:rsid w:val="00EF2A24"/>
    <w:rsid w:val="00EF4372"/>
    <w:rsid w:val="00EF5C32"/>
    <w:rsid w:val="00F03805"/>
    <w:rsid w:val="00F058D9"/>
    <w:rsid w:val="00F06157"/>
    <w:rsid w:val="00F07B3A"/>
    <w:rsid w:val="00F12A49"/>
    <w:rsid w:val="00F12AEA"/>
    <w:rsid w:val="00F131AC"/>
    <w:rsid w:val="00F133AB"/>
    <w:rsid w:val="00F13A42"/>
    <w:rsid w:val="00F13A89"/>
    <w:rsid w:val="00F201C2"/>
    <w:rsid w:val="00F23EE0"/>
    <w:rsid w:val="00F24434"/>
    <w:rsid w:val="00F2531A"/>
    <w:rsid w:val="00F25B28"/>
    <w:rsid w:val="00F26F3E"/>
    <w:rsid w:val="00F2784C"/>
    <w:rsid w:val="00F309E1"/>
    <w:rsid w:val="00F31D35"/>
    <w:rsid w:val="00F3231E"/>
    <w:rsid w:val="00F33F76"/>
    <w:rsid w:val="00F35B19"/>
    <w:rsid w:val="00F36FC5"/>
    <w:rsid w:val="00F4015D"/>
    <w:rsid w:val="00F403B0"/>
    <w:rsid w:val="00F43CD1"/>
    <w:rsid w:val="00F454B9"/>
    <w:rsid w:val="00F4736E"/>
    <w:rsid w:val="00F4782C"/>
    <w:rsid w:val="00F50F0E"/>
    <w:rsid w:val="00F5116B"/>
    <w:rsid w:val="00F51DBA"/>
    <w:rsid w:val="00F52727"/>
    <w:rsid w:val="00F52C1A"/>
    <w:rsid w:val="00F54383"/>
    <w:rsid w:val="00F5581B"/>
    <w:rsid w:val="00F567D0"/>
    <w:rsid w:val="00F61549"/>
    <w:rsid w:val="00F61640"/>
    <w:rsid w:val="00F6202B"/>
    <w:rsid w:val="00F637A3"/>
    <w:rsid w:val="00F65746"/>
    <w:rsid w:val="00F70F1A"/>
    <w:rsid w:val="00F71162"/>
    <w:rsid w:val="00F71CC8"/>
    <w:rsid w:val="00F72CE1"/>
    <w:rsid w:val="00F733A5"/>
    <w:rsid w:val="00F73C10"/>
    <w:rsid w:val="00F76755"/>
    <w:rsid w:val="00F77786"/>
    <w:rsid w:val="00F80633"/>
    <w:rsid w:val="00F81292"/>
    <w:rsid w:val="00F81341"/>
    <w:rsid w:val="00F81CD5"/>
    <w:rsid w:val="00F81EDA"/>
    <w:rsid w:val="00F834DC"/>
    <w:rsid w:val="00F836F9"/>
    <w:rsid w:val="00F84ADF"/>
    <w:rsid w:val="00F859D1"/>
    <w:rsid w:val="00F869BD"/>
    <w:rsid w:val="00F87B0A"/>
    <w:rsid w:val="00F90697"/>
    <w:rsid w:val="00F927D5"/>
    <w:rsid w:val="00F93754"/>
    <w:rsid w:val="00F9396D"/>
    <w:rsid w:val="00F94031"/>
    <w:rsid w:val="00F9617B"/>
    <w:rsid w:val="00F96437"/>
    <w:rsid w:val="00F976B2"/>
    <w:rsid w:val="00F97798"/>
    <w:rsid w:val="00F97811"/>
    <w:rsid w:val="00FA1BCA"/>
    <w:rsid w:val="00FA1ED2"/>
    <w:rsid w:val="00FA4AF2"/>
    <w:rsid w:val="00FA4DCC"/>
    <w:rsid w:val="00FA5F0F"/>
    <w:rsid w:val="00FA6205"/>
    <w:rsid w:val="00FB2215"/>
    <w:rsid w:val="00FB3957"/>
    <w:rsid w:val="00FB4730"/>
    <w:rsid w:val="00FB6A51"/>
    <w:rsid w:val="00FC283B"/>
    <w:rsid w:val="00FC43A0"/>
    <w:rsid w:val="00FC4E13"/>
    <w:rsid w:val="00FC5465"/>
    <w:rsid w:val="00FC63DC"/>
    <w:rsid w:val="00FC69C5"/>
    <w:rsid w:val="00FC6D3E"/>
    <w:rsid w:val="00FC7256"/>
    <w:rsid w:val="00FD0D25"/>
    <w:rsid w:val="00FD1A08"/>
    <w:rsid w:val="00FD3521"/>
    <w:rsid w:val="00FD4FAD"/>
    <w:rsid w:val="00FD674B"/>
    <w:rsid w:val="00FD6E34"/>
    <w:rsid w:val="00FD77B4"/>
    <w:rsid w:val="00FE086C"/>
    <w:rsid w:val="00FE1ED6"/>
    <w:rsid w:val="00FE7299"/>
    <w:rsid w:val="00FF0C76"/>
    <w:rsid w:val="00FF102E"/>
    <w:rsid w:val="00FF1D60"/>
    <w:rsid w:val="00FF270B"/>
    <w:rsid w:val="00FF4B9B"/>
    <w:rsid w:val="00FF632A"/>
    <w:rsid w:val="00FF7073"/>
    <w:rsid w:val="0354A71B"/>
    <w:rsid w:val="06AD8106"/>
    <w:rsid w:val="06CD99CF"/>
    <w:rsid w:val="0757E6C0"/>
    <w:rsid w:val="08CCF0E9"/>
    <w:rsid w:val="0A7D4911"/>
    <w:rsid w:val="0F105E8F"/>
    <w:rsid w:val="169813A7"/>
    <w:rsid w:val="17A9B398"/>
    <w:rsid w:val="18289587"/>
    <w:rsid w:val="1873D5BA"/>
    <w:rsid w:val="18FDDE0D"/>
    <w:rsid w:val="1B02B969"/>
    <w:rsid w:val="1B093EE0"/>
    <w:rsid w:val="1E6343E1"/>
    <w:rsid w:val="1EDFF287"/>
    <w:rsid w:val="2276469B"/>
    <w:rsid w:val="22D4A4CC"/>
    <w:rsid w:val="24A87440"/>
    <w:rsid w:val="24B7F1AA"/>
    <w:rsid w:val="24CB0C68"/>
    <w:rsid w:val="2856A9F9"/>
    <w:rsid w:val="289D1E2A"/>
    <w:rsid w:val="2CB049E1"/>
    <w:rsid w:val="2D2362AA"/>
    <w:rsid w:val="3063A068"/>
    <w:rsid w:val="315FDCC6"/>
    <w:rsid w:val="33B687F4"/>
    <w:rsid w:val="365533E9"/>
    <w:rsid w:val="380DA3BC"/>
    <w:rsid w:val="396090B6"/>
    <w:rsid w:val="39E0C6A2"/>
    <w:rsid w:val="3B23FCC5"/>
    <w:rsid w:val="3C554383"/>
    <w:rsid w:val="3CC51ADB"/>
    <w:rsid w:val="3CD37A9D"/>
    <w:rsid w:val="4C358026"/>
    <w:rsid w:val="4DD15087"/>
    <w:rsid w:val="4EFF0A21"/>
    <w:rsid w:val="555D3201"/>
    <w:rsid w:val="5BD5A948"/>
    <w:rsid w:val="63CAF7F2"/>
    <w:rsid w:val="6A44F320"/>
    <w:rsid w:val="6ABC72D7"/>
    <w:rsid w:val="6B68D09B"/>
    <w:rsid w:val="7090C2D7"/>
    <w:rsid w:val="72128BD2"/>
    <w:rsid w:val="722D2C56"/>
    <w:rsid w:val="7258949B"/>
    <w:rsid w:val="7324A126"/>
    <w:rsid w:val="744A2CC0"/>
    <w:rsid w:val="7671B868"/>
    <w:rsid w:val="799B100F"/>
    <w:rsid w:val="7A4DA81F"/>
    <w:rsid w:val="7AB99DA2"/>
    <w:rsid w:val="7E0DC79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B7DF05"/>
  <w15:chartTrackingRefBased/>
  <w15:docId w15:val="{96A666CE-61F1-4AF1-BFB5-B28669278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74918"/>
    <w:pPr>
      <w:spacing w:after="0" w:line="240" w:lineRule="auto"/>
    </w:pPr>
    <w:rPr>
      <w:rFonts w:cstheme="minorHAnsi"/>
    </w:rPr>
  </w:style>
  <w:style w:type="paragraph" w:styleId="Kop1">
    <w:name w:val="heading 1"/>
    <w:basedOn w:val="Geenafstand"/>
    <w:next w:val="Standaard"/>
    <w:link w:val="Kop1Char"/>
    <w:uiPriority w:val="9"/>
    <w:qFormat/>
    <w:rsid w:val="001F6218"/>
    <w:pPr>
      <w:keepNext/>
      <w:numPr>
        <w:numId w:val="8"/>
      </w:numPr>
      <w:ind w:left="0" w:firstLine="0"/>
      <w:outlineLvl w:val="0"/>
    </w:pPr>
    <w:rPr>
      <w:b/>
      <w:color w:val="009BA4"/>
      <w:sz w:val="40"/>
      <w:szCs w:val="36"/>
    </w:rPr>
  </w:style>
  <w:style w:type="paragraph" w:styleId="Kop2">
    <w:name w:val="heading 2"/>
    <w:basedOn w:val="Kop3"/>
    <w:next w:val="Standaard"/>
    <w:link w:val="Kop2Char"/>
    <w:uiPriority w:val="2"/>
    <w:unhideWhenUsed/>
    <w:qFormat/>
    <w:rsid w:val="00A309CF"/>
    <w:pPr>
      <w:keepLines/>
      <w:numPr>
        <w:ilvl w:val="0"/>
        <w:numId w:val="0"/>
      </w:numPr>
      <w:outlineLvl w:val="1"/>
    </w:pPr>
    <w:rPr>
      <w:b/>
      <w:i w:val="0"/>
      <w:sz w:val="26"/>
      <w:szCs w:val="26"/>
    </w:rPr>
  </w:style>
  <w:style w:type="paragraph" w:styleId="Kop3">
    <w:name w:val="heading 3"/>
    <w:basedOn w:val="Kop4"/>
    <w:next w:val="Standaard"/>
    <w:link w:val="Kop3Char"/>
    <w:uiPriority w:val="3"/>
    <w:unhideWhenUsed/>
    <w:qFormat/>
    <w:rsid w:val="001F6218"/>
    <w:pPr>
      <w:keepNext/>
      <w:numPr>
        <w:ilvl w:val="2"/>
        <w:numId w:val="8"/>
      </w:numPr>
      <w:ind w:left="0" w:firstLine="0"/>
      <w:outlineLvl w:val="2"/>
    </w:pPr>
    <w:rPr>
      <w:sz w:val="22"/>
    </w:rPr>
  </w:style>
  <w:style w:type="paragraph" w:styleId="Kop4">
    <w:name w:val="heading 4"/>
    <w:aliases w:val="Subkop onder kop 3"/>
    <w:basedOn w:val="Geenafstand"/>
    <w:next w:val="Standaard"/>
    <w:link w:val="Kop4Char"/>
    <w:uiPriority w:val="9"/>
    <w:unhideWhenUsed/>
    <w:rsid w:val="00D03DE4"/>
    <w:pPr>
      <w:outlineLvl w:val="3"/>
    </w:pPr>
    <w:rPr>
      <w:i/>
      <w:color w:val="009BA4"/>
      <w:sz w:val="20"/>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B6D5B"/>
    <w:pPr>
      <w:tabs>
        <w:tab w:val="center" w:pos="4536"/>
        <w:tab w:val="right" w:pos="9072"/>
      </w:tabs>
    </w:pPr>
  </w:style>
  <w:style w:type="character" w:customStyle="1" w:styleId="KoptekstChar">
    <w:name w:val="Koptekst Char"/>
    <w:basedOn w:val="Standaardalinea-lettertype"/>
    <w:link w:val="Koptekst"/>
    <w:uiPriority w:val="99"/>
    <w:rsid w:val="00BB6D5B"/>
  </w:style>
  <w:style w:type="paragraph" w:styleId="Voettekst">
    <w:name w:val="footer"/>
    <w:basedOn w:val="Standaard"/>
    <w:link w:val="VoettekstChar"/>
    <w:uiPriority w:val="99"/>
    <w:unhideWhenUsed/>
    <w:rsid w:val="00BB6D5B"/>
    <w:pPr>
      <w:tabs>
        <w:tab w:val="center" w:pos="4536"/>
        <w:tab w:val="right" w:pos="9072"/>
      </w:tabs>
    </w:pPr>
  </w:style>
  <w:style w:type="character" w:customStyle="1" w:styleId="VoettekstChar">
    <w:name w:val="Voettekst Char"/>
    <w:basedOn w:val="Standaardalinea-lettertype"/>
    <w:link w:val="Voettekst"/>
    <w:uiPriority w:val="99"/>
    <w:rsid w:val="00BB6D5B"/>
  </w:style>
  <w:style w:type="paragraph" w:styleId="Geenafstand">
    <w:name w:val="No Spacing"/>
    <w:basedOn w:val="Standaard"/>
    <w:uiPriority w:val="1"/>
    <w:rsid w:val="00914333"/>
  </w:style>
  <w:style w:type="character" w:customStyle="1" w:styleId="Kop1Char">
    <w:name w:val="Kop 1 Char"/>
    <w:basedOn w:val="Standaardalinea-lettertype"/>
    <w:link w:val="Kop1"/>
    <w:uiPriority w:val="1"/>
    <w:rsid w:val="001F6218"/>
    <w:rPr>
      <w:rFonts w:cstheme="minorHAnsi"/>
      <w:b/>
      <w:color w:val="009BA4"/>
      <w:sz w:val="40"/>
      <w:szCs w:val="36"/>
    </w:rPr>
  </w:style>
  <w:style w:type="character" w:customStyle="1" w:styleId="Kop2Char">
    <w:name w:val="Kop 2 Char"/>
    <w:basedOn w:val="Standaardalinea-lettertype"/>
    <w:link w:val="Kop2"/>
    <w:uiPriority w:val="2"/>
    <w:rsid w:val="00751A1E"/>
    <w:rPr>
      <w:rFonts w:cstheme="minorHAnsi"/>
      <w:b/>
      <w:color w:val="009BA4"/>
      <w:sz w:val="26"/>
      <w:szCs w:val="26"/>
    </w:rPr>
  </w:style>
  <w:style w:type="character" w:customStyle="1" w:styleId="Kop3Char">
    <w:name w:val="Kop 3 Char"/>
    <w:basedOn w:val="Standaardalinea-lettertype"/>
    <w:link w:val="Kop3"/>
    <w:uiPriority w:val="3"/>
    <w:rsid w:val="001F6218"/>
    <w:rPr>
      <w:rFonts w:cstheme="minorHAnsi"/>
      <w:i/>
      <w:color w:val="009BA4"/>
      <w:szCs w:val="24"/>
    </w:rPr>
  </w:style>
  <w:style w:type="character" w:customStyle="1" w:styleId="Kop4Char">
    <w:name w:val="Kop 4 Char"/>
    <w:aliases w:val="Subkop onder kop 3 Char"/>
    <w:basedOn w:val="Standaardalinea-lettertype"/>
    <w:link w:val="Kop4"/>
    <w:uiPriority w:val="9"/>
    <w:rsid w:val="00D03DE4"/>
    <w:rPr>
      <w:rFonts w:cstheme="minorHAnsi"/>
      <w:i/>
      <w:color w:val="009BA4"/>
      <w:sz w:val="20"/>
      <w:szCs w:val="24"/>
    </w:rPr>
  </w:style>
  <w:style w:type="paragraph" w:styleId="Titel">
    <w:name w:val="Title"/>
    <w:basedOn w:val="Geenafstand"/>
    <w:next w:val="Standaard"/>
    <w:link w:val="TitelChar"/>
    <w:uiPriority w:val="4"/>
    <w:qFormat/>
    <w:rsid w:val="001F6218"/>
    <w:rPr>
      <w:b/>
      <w:color w:val="009BA4"/>
      <w:sz w:val="56"/>
      <w:szCs w:val="52"/>
    </w:rPr>
  </w:style>
  <w:style w:type="character" w:customStyle="1" w:styleId="TitelChar">
    <w:name w:val="Titel Char"/>
    <w:basedOn w:val="Standaardalinea-lettertype"/>
    <w:link w:val="Titel"/>
    <w:uiPriority w:val="4"/>
    <w:rsid w:val="001F6218"/>
    <w:rPr>
      <w:rFonts w:cstheme="minorHAnsi"/>
      <w:b/>
      <w:color w:val="009BA4"/>
      <w:sz w:val="56"/>
      <w:szCs w:val="52"/>
    </w:rPr>
  </w:style>
  <w:style w:type="paragraph" w:styleId="Ondertitel">
    <w:name w:val="Subtitle"/>
    <w:basedOn w:val="Geenafstand"/>
    <w:next w:val="Standaard"/>
    <w:link w:val="OndertitelChar"/>
    <w:uiPriority w:val="5"/>
    <w:qFormat/>
    <w:rsid w:val="00067A8B"/>
    <w:rPr>
      <w:b/>
      <w:color w:val="969696"/>
      <w:sz w:val="32"/>
    </w:rPr>
  </w:style>
  <w:style w:type="character" w:customStyle="1" w:styleId="OndertitelChar">
    <w:name w:val="Ondertitel Char"/>
    <w:basedOn w:val="Standaardalinea-lettertype"/>
    <w:link w:val="Ondertitel"/>
    <w:uiPriority w:val="5"/>
    <w:rsid w:val="00067A8B"/>
    <w:rPr>
      <w:rFonts w:ascii="Arial" w:hAnsi="Arial" w:cs="Arial"/>
      <w:b/>
      <w:color w:val="969696"/>
      <w:sz w:val="32"/>
    </w:rPr>
  </w:style>
  <w:style w:type="character" w:styleId="Nadruk">
    <w:name w:val="Emphasis"/>
    <w:uiPriority w:val="20"/>
    <w:rsid w:val="00914333"/>
    <w:rPr>
      <w:b/>
      <w:i/>
    </w:rPr>
  </w:style>
  <w:style w:type="character" w:styleId="Subtielebenadrukking">
    <w:name w:val="Subtle Emphasis"/>
    <w:aliases w:val="Tabel / grafiek"/>
    <w:basedOn w:val="Kop3Char"/>
    <w:uiPriority w:val="19"/>
    <w:rsid w:val="001011E4"/>
    <w:rPr>
      <w:rFonts w:ascii="Arial" w:hAnsi="Arial" w:cs="Arial"/>
      <w:i/>
      <w:noProof w:val="0"/>
      <w:color w:val="2DC87D"/>
      <w:sz w:val="20"/>
      <w:szCs w:val="20"/>
      <w:lang w:val="nl-NL"/>
    </w:rPr>
  </w:style>
  <w:style w:type="character" w:styleId="Intensievebenadrukking">
    <w:name w:val="Intense Emphasis"/>
    <w:basedOn w:val="Nadruk"/>
    <w:uiPriority w:val="21"/>
    <w:rsid w:val="00914333"/>
    <w:rPr>
      <w:b/>
      <w:i/>
      <w:color w:val="282387"/>
    </w:rPr>
  </w:style>
  <w:style w:type="character" w:styleId="Zwaar">
    <w:name w:val="Strong"/>
    <w:uiPriority w:val="22"/>
    <w:rsid w:val="00914333"/>
    <w:rPr>
      <w:b/>
    </w:rPr>
  </w:style>
  <w:style w:type="paragraph" w:styleId="Ballontekst">
    <w:name w:val="Balloon Text"/>
    <w:basedOn w:val="Standaard"/>
    <w:link w:val="BallontekstChar"/>
    <w:uiPriority w:val="99"/>
    <w:semiHidden/>
    <w:unhideWhenUsed/>
    <w:rsid w:val="00CE7F9C"/>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E7F9C"/>
    <w:rPr>
      <w:rFonts w:ascii="Segoe UI" w:hAnsi="Segoe UI" w:cs="Segoe UI"/>
      <w:sz w:val="18"/>
      <w:szCs w:val="18"/>
    </w:rPr>
  </w:style>
  <w:style w:type="character" w:styleId="Hyperlink">
    <w:name w:val="Hyperlink"/>
    <w:basedOn w:val="Standaardalinea-lettertype"/>
    <w:uiPriority w:val="99"/>
    <w:unhideWhenUsed/>
    <w:rsid w:val="009578EF"/>
    <w:rPr>
      <w:color w:val="0000FF"/>
      <w:u w:val="single"/>
    </w:rPr>
  </w:style>
  <w:style w:type="character" w:styleId="Tekstvantijdelijkeaanduiding">
    <w:name w:val="Placeholder Text"/>
    <w:basedOn w:val="Standaardalinea-lettertype"/>
    <w:uiPriority w:val="99"/>
    <w:semiHidden/>
    <w:rsid w:val="00984CA5"/>
    <w:rPr>
      <w:color w:val="808080"/>
    </w:rPr>
  </w:style>
  <w:style w:type="paragraph" w:styleId="Voetnoottekst">
    <w:name w:val="footnote text"/>
    <w:basedOn w:val="Standaard"/>
    <w:link w:val="VoetnoottekstChar"/>
    <w:uiPriority w:val="99"/>
    <w:rsid w:val="000E247B"/>
    <w:rPr>
      <w:sz w:val="17"/>
      <w:szCs w:val="20"/>
    </w:rPr>
  </w:style>
  <w:style w:type="character" w:customStyle="1" w:styleId="VoetnoottekstChar">
    <w:name w:val="Voetnoottekst Char"/>
    <w:basedOn w:val="Standaardalinea-lettertype"/>
    <w:link w:val="Voetnoottekst"/>
    <w:uiPriority w:val="99"/>
    <w:rsid w:val="000E247B"/>
    <w:rPr>
      <w:rFonts w:ascii="Arial" w:hAnsi="Arial" w:cs="Arial"/>
      <w:sz w:val="17"/>
      <w:szCs w:val="20"/>
    </w:rPr>
  </w:style>
  <w:style w:type="character" w:styleId="Voetnootmarkering">
    <w:name w:val="footnote reference"/>
    <w:basedOn w:val="Standaardalinea-lettertype"/>
    <w:uiPriority w:val="99"/>
    <w:semiHidden/>
    <w:unhideWhenUsed/>
    <w:rsid w:val="00F9617B"/>
    <w:rPr>
      <w:vertAlign w:val="superscript"/>
    </w:rPr>
  </w:style>
  <w:style w:type="paragraph" w:styleId="Inhopg1">
    <w:name w:val="toc 1"/>
    <w:basedOn w:val="Standaard"/>
    <w:next w:val="Standaard"/>
    <w:autoRedefine/>
    <w:uiPriority w:val="39"/>
    <w:qFormat/>
    <w:rsid w:val="000E6635"/>
    <w:pPr>
      <w:numPr>
        <w:numId w:val="44"/>
      </w:numPr>
      <w:tabs>
        <w:tab w:val="left" w:pos="360"/>
        <w:tab w:val="right" w:leader="dot" w:pos="9060"/>
      </w:tabs>
      <w:spacing w:after="100" w:line="276" w:lineRule="auto"/>
    </w:pPr>
    <w:rPr>
      <w:rFonts w:eastAsia="Times New Roman" w:cs="Times New Roman"/>
      <w:bCs/>
      <w:szCs w:val="20"/>
      <w:lang w:eastAsia="nl-NL"/>
    </w:rPr>
  </w:style>
  <w:style w:type="paragraph" w:styleId="Inhopg2">
    <w:name w:val="toc 2"/>
    <w:basedOn w:val="Inhopg1"/>
    <w:next w:val="Standaard"/>
    <w:autoRedefine/>
    <w:uiPriority w:val="39"/>
    <w:qFormat/>
    <w:rsid w:val="009B7054"/>
    <w:pPr>
      <w:spacing w:line="288" w:lineRule="auto"/>
      <w:ind w:left="221"/>
    </w:pPr>
    <w:rPr>
      <w:bCs w:val="0"/>
      <w:sz w:val="20"/>
    </w:rPr>
  </w:style>
  <w:style w:type="paragraph" w:styleId="Inhopg3">
    <w:name w:val="toc 3"/>
    <w:basedOn w:val="Inhopg2"/>
    <w:next w:val="Standaard"/>
    <w:uiPriority w:val="39"/>
    <w:qFormat/>
    <w:rsid w:val="0014719D"/>
    <w:pPr>
      <w:ind w:left="360"/>
    </w:pPr>
    <w:rPr>
      <w:i/>
      <w:iCs/>
      <w:sz w:val="18"/>
    </w:rPr>
  </w:style>
  <w:style w:type="paragraph" w:styleId="Lijstalinea">
    <w:name w:val="List Paragraph"/>
    <w:basedOn w:val="Standaard"/>
    <w:link w:val="LijstalineaChar"/>
    <w:uiPriority w:val="34"/>
    <w:qFormat/>
    <w:rsid w:val="001011E4"/>
    <w:pPr>
      <w:spacing w:line="240" w:lineRule="atLeast"/>
      <w:ind w:left="720"/>
      <w:contextualSpacing/>
    </w:pPr>
    <w:rPr>
      <w:rFonts w:eastAsia="Times New Roman" w:cs="Times New Roman"/>
      <w:szCs w:val="24"/>
      <w:lang w:eastAsia="nl-NL"/>
    </w:rPr>
  </w:style>
  <w:style w:type="table" w:styleId="Tabelraster">
    <w:name w:val="Table Grid"/>
    <w:basedOn w:val="Professioneletabel"/>
    <w:uiPriority w:val="59"/>
    <w:rsid w:val="009B622B"/>
    <w:rPr>
      <w:rFonts w:eastAsia="MS Mincho" w:cs="Times New Roman"/>
      <w:sz w:val="20"/>
      <w:szCs w:val="20"/>
      <w:lang w:val="en-US"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Theme="minorHAnsi" w:hAnsiTheme="minorHAnsi"/>
        <w:b/>
        <w:bCs/>
        <w:color w:val="auto"/>
      </w:rPr>
      <w:tblPr/>
      <w:tcPr>
        <w:tcBorders>
          <w:tl2br w:val="none" w:sz="0" w:space="0" w:color="auto"/>
          <w:tr2bl w:val="none" w:sz="0" w:space="0" w:color="auto"/>
        </w:tcBorders>
        <w:shd w:val="clear" w:color="auto" w:fill="D9F0F1"/>
      </w:tcPr>
    </w:tblStylePr>
  </w:style>
  <w:style w:type="paragraph" w:styleId="Tekstopmerking">
    <w:name w:val="annotation text"/>
    <w:basedOn w:val="Standaard"/>
    <w:link w:val="TekstopmerkingChar"/>
    <w:uiPriority w:val="99"/>
    <w:unhideWhenUsed/>
    <w:rsid w:val="00954683"/>
    <w:rPr>
      <w:rFonts w:ascii="Verdana" w:eastAsia="Times New Roman" w:hAnsi="Verdana" w:cs="Times New Roman"/>
      <w:sz w:val="20"/>
      <w:szCs w:val="20"/>
      <w:lang w:eastAsia="nl-NL"/>
    </w:rPr>
  </w:style>
  <w:style w:type="character" w:customStyle="1" w:styleId="TekstopmerkingChar">
    <w:name w:val="Tekst opmerking Char"/>
    <w:basedOn w:val="Standaardalinea-lettertype"/>
    <w:link w:val="Tekstopmerking"/>
    <w:uiPriority w:val="99"/>
    <w:rsid w:val="00954683"/>
    <w:rPr>
      <w:rFonts w:ascii="Verdana" w:eastAsia="Times New Roman" w:hAnsi="Verdana" w:cs="Times New Roman"/>
      <w:sz w:val="20"/>
      <w:szCs w:val="20"/>
      <w:lang w:eastAsia="nl-NL"/>
    </w:rPr>
  </w:style>
  <w:style w:type="paragraph" w:styleId="Kopvaninhoudsopgave">
    <w:name w:val="TOC Heading"/>
    <w:basedOn w:val="Kop1"/>
    <w:next w:val="Standaard"/>
    <w:uiPriority w:val="39"/>
    <w:unhideWhenUsed/>
    <w:rsid w:val="00445ABA"/>
    <w:pPr>
      <w:keepLines/>
      <w:spacing w:before="240" w:line="259" w:lineRule="auto"/>
      <w:outlineLvl w:val="9"/>
    </w:pPr>
    <w:rPr>
      <w:rFonts w:asciiTheme="majorHAnsi" w:eastAsiaTheme="majorEastAsia" w:hAnsiTheme="majorHAnsi" w:cstheme="majorBidi"/>
      <w:b w:val="0"/>
      <w:color w:val="2E74B5" w:themeColor="accent1" w:themeShade="BF"/>
      <w:sz w:val="32"/>
      <w:lang w:eastAsia="nl-NL"/>
    </w:rPr>
  </w:style>
  <w:style w:type="character" w:styleId="GevolgdeHyperlink">
    <w:name w:val="FollowedHyperlink"/>
    <w:basedOn w:val="Standaardalinea-lettertype"/>
    <w:uiPriority w:val="99"/>
    <w:semiHidden/>
    <w:unhideWhenUsed/>
    <w:rsid w:val="003677BA"/>
    <w:rPr>
      <w:color w:val="954F72" w:themeColor="followedHyperlink"/>
      <w:u w:val="single"/>
    </w:rPr>
  </w:style>
  <w:style w:type="character" w:styleId="Verwijzingopmerking">
    <w:name w:val="annotation reference"/>
    <w:basedOn w:val="Standaardalinea-lettertype"/>
    <w:uiPriority w:val="99"/>
    <w:semiHidden/>
    <w:unhideWhenUsed/>
    <w:rsid w:val="00BF53F9"/>
    <w:rPr>
      <w:sz w:val="16"/>
      <w:szCs w:val="16"/>
    </w:rPr>
  </w:style>
  <w:style w:type="paragraph" w:styleId="Onderwerpvanopmerking">
    <w:name w:val="annotation subject"/>
    <w:basedOn w:val="Tekstopmerking"/>
    <w:next w:val="Tekstopmerking"/>
    <w:link w:val="OnderwerpvanopmerkingChar"/>
    <w:uiPriority w:val="99"/>
    <w:semiHidden/>
    <w:unhideWhenUsed/>
    <w:rsid w:val="00BF53F9"/>
    <w:rPr>
      <w:rFonts w:ascii="Arial" w:eastAsiaTheme="minorHAnsi" w:hAnsi="Arial" w:cs="Arial"/>
      <w:b/>
      <w:bCs/>
      <w:lang w:eastAsia="en-US"/>
    </w:rPr>
  </w:style>
  <w:style w:type="character" w:customStyle="1" w:styleId="OnderwerpvanopmerkingChar">
    <w:name w:val="Onderwerp van opmerking Char"/>
    <w:basedOn w:val="TekstopmerkingChar"/>
    <w:link w:val="Onderwerpvanopmerking"/>
    <w:uiPriority w:val="99"/>
    <w:semiHidden/>
    <w:rsid w:val="00BF53F9"/>
    <w:rPr>
      <w:rFonts w:ascii="Arial" w:eastAsia="Times New Roman" w:hAnsi="Arial" w:cs="Arial"/>
      <w:b/>
      <w:bCs/>
      <w:sz w:val="20"/>
      <w:szCs w:val="20"/>
      <w:lang w:eastAsia="nl-NL"/>
    </w:rPr>
  </w:style>
  <w:style w:type="paragraph" w:styleId="Inhopg4">
    <w:name w:val="toc 4"/>
    <w:basedOn w:val="Inhopg3"/>
    <w:next w:val="Standaard"/>
    <w:autoRedefine/>
    <w:uiPriority w:val="39"/>
    <w:unhideWhenUsed/>
    <w:rsid w:val="00D0128F"/>
    <w:pPr>
      <w:ind w:left="658"/>
    </w:pPr>
    <w:rPr>
      <w:sz w:val="16"/>
    </w:rPr>
  </w:style>
  <w:style w:type="table" w:customStyle="1" w:styleId="Lichtelijst-accent11">
    <w:name w:val="Lichte lijst - accent 11"/>
    <w:basedOn w:val="Standaardtabel"/>
    <w:uiPriority w:val="61"/>
    <w:rsid w:val="006F473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customStyle="1" w:styleId="Titeltabelgrafiek">
    <w:name w:val="Titel tabel/grafiek"/>
    <w:basedOn w:val="Standaard"/>
    <w:next w:val="Standaard"/>
    <w:link w:val="TiteltabelgrafiekChar"/>
    <w:uiPriority w:val="6"/>
    <w:qFormat/>
    <w:rsid w:val="006630D0"/>
    <w:rPr>
      <w:i/>
      <w:color w:val="777777"/>
      <w:sz w:val="20"/>
    </w:rPr>
  </w:style>
  <w:style w:type="paragraph" w:customStyle="1" w:styleId="Tabel">
    <w:name w:val="Tabel"/>
    <w:basedOn w:val="Geenafstand"/>
    <w:link w:val="TabelChar"/>
    <w:rsid w:val="009B622B"/>
    <w:rPr>
      <w:rFonts w:eastAsia="MS Mincho"/>
      <w:b/>
      <w:sz w:val="20"/>
    </w:rPr>
  </w:style>
  <w:style w:type="character" w:customStyle="1" w:styleId="TiteltabelgrafiekChar">
    <w:name w:val="Titel tabel/grafiek Char"/>
    <w:basedOn w:val="Kop3Char"/>
    <w:link w:val="Titeltabelgrafiek"/>
    <w:uiPriority w:val="6"/>
    <w:rsid w:val="006630D0"/>
    <w:rPr>
      <w:rFonts w:cstheme="minorHAnsi"/>
      <w:i/>
      <w:color w:val="777777"/>
      <w:sz w:val="20"/>
      <w:szCs w:val="24"/>
    </w:rPr>
  </w:style>
  <w:style w:type="paragraph" w:styleId="Citaat">
    <w:name w:val="Quote"/>
    <w:basedOn w:val="Standaard"/>
    <w:next w:val="Standaard"/>
    <w:link w:val="CitaatChar"/>
    <w:uiPriority w:val="29"/>
    <w:rsid w:val="00B97D9B"/>
    <w:pPr>
      <w:spacing w:before="200" w:after="160"/>
      <w:ind w:left="864" w:right="864"/>
      <w:jc w:val="center"/>
    </w:pPr>
    <w:rPr>
      <w:i/>
      <w:iCs/>
      <w:color w:val="404040" w:themeColor="text1" w:themeTint="BF"/>
    </w:rPr>
  </w:style>
  <w:style w:type="character" w:customStyle="1" w:styleId="TabelChar">
    <w:name w:val="Tabel Char"/>
    <w:basedOn w:val="TiteltabelgrafiekChar"/>
    <w:link w:val="Tabel"/>
    <w:rsid w:val="009B622B"/>
    <w:rPr>
      <w:rFonts w:eastAsia="MS Mincho" w:cstheme="minorHAnsi"/>
      <w:b/>
      <w:i w:val="0"/>
      <w:color w:val="777777"/>
      <w:sz w:val="20"/>
      <w:szCs w:val="24"/>
    </w:rPr>
  </w:style>
  <w:style w:type="character" w:customStyle="1" w:styleId="CitaatChar">
    <w:name w:val="Citaat Char"/>
    <w:basedOn w:val="Standaardalinea-lettertype"/>
    <w:link w:val="Citaat"/>
    <w:uiPriority w:val="29"/>
    <w:rsid w:val="00B97D9B"/>
    <w:rPr>
      <w:rFonts w:ascii="Arial" w:hAnsi="Arial" w:cs="Arial"/>
      <w:i/>
      <w:iCs/>
      <w:color w:val="404040" w:themeColor="text1" w:themeTint="BF"/>
    </w:rPr>
  </w:style>
  <w:style w:type="paragraph" w:styleId="Duidelijkcitaat">
    <w:name w:val="Intense Quote"/>
    <w:basedOn w:val="Standaard"/>
    <w:next w:val="Standaard"/>
    <w:link w:val="DuidelijkcitaatChar"/>
    <w:uiPriority w:val="7"/>
    <w:rsid w:val="00F35B19"/>
    <w:pPr>
      <w:pBdr>
        <w:top w:val="single" w:sz="4" w:space="10" w:color="282387"/>
        <w:bottom w:val="single" w:sz="4" w:space="10" w:color="282387"/>
      </w:pBdr>
      <w:spacing w:before="360" w:after="360"/>
      <w:ind w:left="864" w:right="864"/>
      <w:jc w:val="center"/>
    </w:pPr>
    <w:rPr>
      <w:i/>
      <w:iCs/>
      <w:color w:val="282387"/>
    </w:rPr>
  </w:style>
  <w:style w:type="character" w:customStyle="1" w:styleId="DuidelijkcitaatChar">
    <w:name w:val="Duidelijk citaat Char"/>
    <w:basedOn w:val="Standaardalinea-lettertype"/>
    <w:link w:val="Duidelijkcitaat"/>
    <w:uiPriority w:val="7"/>
    <w:rsid w:val="00FB2215"/>
    <w:rPr>
      <w:rFonts w:ascii="Arial" w:hAnsi="Arial" w:cs="Arial"/>
      <w:i/>
      <w:iCs/>
      <w:color w:val="282387"/>
    </w:rPr>
  </w:style>
  <w:style w:type="character" w:styleId="Subtieleverwijzing">
    <w:name w:val="Subtle Reference"/>
    <w:basedOn w:val="Standaardalinea-lettertype"/>
    <w:uiPriority w:val="31"/>
    <w:rsid w:val="00B97D9B"/>
    <w:rPr>
      <w:smallCaps/>
      <w:color w:val="5A5A5A" w:themeColor="text1" w:themeTint="A5"/>
    </w:rPr>
  </w:style>
  <w:style w:type="character" w:styleId="Intensieveverwijzing">
    <w:name w:val="Intense Reference"/>
    <w:basedOn w:val="Standaardalinea-lettertype"/>
    <w:uiPriority w:val="32"/>
    <w:rsid w:val="00B97D9B"/>
    <w:rPr>
      <w:b/>
      <w:bCs/>
      <w:smallCaps/>
      <w:color w:val="5B9BD5" w:themeColor="accent1"/>
      <w:spacing w:val="5"/>
    </w:rPr>
  </w:style>
  <w:style w:type="character" w:styleId="Titelvanboek">
    <w:name w:val="Book Title"/>
    <w:basedOn w:val="Standaardalinea-lettertype"/>
    <w:uiPriority w:val="33"/>
    <w:rsid w:val="00B97D9B"/>
    <w:rPr>
      <w:b/>
      <w:bCs/>
      <w:i/>
      <w:iCs/>
      <w:spacing w:val="5"/>
    </w:rPr>
  </w:style>
  <w:style w:type="table" w:customStyle="1" w:styleId="Stijl1">
    <w:name w:val="Stijl1"/>
    <w:basedOn w:val="Standaardtabel"/>
    <w:uiPriority w:val="99"/>
    <w:rsid w:val="0076241A"/>
    <w:pPr>
      <w:spacing w:after="0" w:line="240" w:lineRule="auto"/>
    </w:pPr>
    <w:rPr>
      <w:rFonts w:ascii="Arial" w:hAnsi="Arial"/>
      <w:sz w:val="20"/>
    </w:rPr>
    <w:tblPr/>
    <w:tblStylePr w:type="firstRow">
      <w:rPr>
        <w:rFonts w:ascii="Arial" w:hAnsi="Arial"/>
        <w:b/>
        <w:sz w:val="20"/>
      </w:rPr>
    </w:tblStylePr>
  </w:style>
  <w:style w:type="table" w:styleId="Lichtelijst">
    <w:name w:val="Light List"/>
    <w:basedOn w:val="Standaardtabel"/>
    <w:uiPriority w:val="61"/>
    <w:rsid w:val="007A51CE"/>
    <w:pPr>
      <w:spacing w:after="0" w:line="240" w:lineRule="auto"/>
    </w:pPr>
    <w:rPr>
      <w:rFonts w:eastAsiaTheme="minorEastAsia"/>
      <w:lang w:eastAsia="nl-N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Professioneletabel">
    <w:name w:val="Table Professional"/>
    <w:basedOn w:val="Standaardtabel"/>
    <w:uiPriority w:val="99"/>
    <w:semiHidden/>
    <w:unhideWhenUsed/>
    <w:rsid w:val="009B622B"/>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lattetekst">
    <w:name w:val="Body Text"/>
    <w:basedOn w:val="Standaard"/>
    <w:link w:val="PlattetekstChar"/>
    <w:uiPriority w:val="1"/>
    <w:qFormat/>
    <w:rsid w:val="00F76755"/>
    <w:pPr>
      <w:widowControl w:val="0"/>
      <w:autoSpaceDE w:val="0"/>
      <w:autoSpaceDN w:val="0"/>
    </w:pPr>
    <w:rPr>
      <w:rFonts w:ascii="Tahoma" w:eastAsia="Tahoma" w:hAnsi="Tahoma" w:cs="Tahoma"/>
      <w:sz w:val="19"/>
      <w:szCs w:val="19"/>
      <w:lang w:val="en-US"/>
    </w:rPr>
  </w:style>
  <w:style w:type="character" w:customStyle="1" w:styleId="PlattetekstChar">
    <w:name w:val="Platte tekst Char"/>
    <w:basedOn w:val="Standaardalinea-lettertype"/>
    <w:link w:val="Plattetekst"/>
    <w:uiPriority w:val="1"/>
    <w:rsid w:val="00F76755"/>
    <w:rPr>
      <w:rFonts w:ascii="Tahoma" w:eastAsia="Tahoma" w:hAnsi="Tahoma" w:cs="Tahoma"/>
      <w:sz w:val="19"/>
      <w:szCs w:val="19"/>
      <w:lang w:val="en-US"/>
    </w:rPr>
  </w:style>
  <w:style w:type="paragraph" w:customStyle="1" w:styleId="lst1">
    <w:name w:val="lst1"/>
    <w:basedOn w:val="Standaard"/>
    <w:rsid w:val="00B62B46"/>
    <w:pPr>
      <w:keepNext/>
      <w:numPr>
        <w:numId w:val="19"/>
      </w:numPr>
      <w:spacing w:before="160" w:line="276" w:lineRule="auto"/>
      <w:contextualSpacing/>
    </w:pPr>
    <w:rPr>
      <w:rFonts w:cstheme="minorBidi"/>
      <w:b/>
    </w:rPr>
  </w:style>
  <w:style w:type="paragraph" w:customStyle="1" w:styleId="lst11">
    <w:name w:val="lst11"/>
    <w:basedOn w:val="Standaard"/>
    <w:rsid w:val="00B62B46"/>
    <w:pPr>
      <w:numPr>
        <w:ilvl w:val="1"/>
        <w:numId w:val="19"/>
      </w:numPr>
      <w:spacing w:line="276" w:lineRule="auto"/>
    </w:pPr>
    <w:rPr>
      <w:rFonts w:cstheme="minorBidi"/>
    </w:rPr>
  </w:style>
  <w:style w:type="paragraph" w:styleId="Revisie">
    <w:name w:val="Revision"/>
    <w:hidden/>
    <w:uiPriority w:val="99"/>
    <w:semiHidden/>
    <w:rsid w:val="00D879B9"/>
    <w:pPr>
      <w:spacing w:after="0" w:line="240" w:lineRule="auto"/>
    </w:pPr>
    <w:rPr>
      <w:rFonts w:cstheme="minorHAnsi"/>
    </w:rPr>
  </w:style>
  <w:style w:type="paragraph" w:customStyle="1" w:styleId="p1">
    <w:name w:val="p1"/>
    <w:basedOn w:val="Standaard"/>
    <w:rsid w:val="00732DA0"/>
    <w:rPr>
      <w:rFonts w:ascii="Helvetica Neue" w:hAnsi="Helvetica Neue" w:cs="Calibri"/>
      <w:color w:val="000000"/>
      <w:sz w:val="20"/>
      <w:szCs w:val="20"/>
      <w:lang w:eastAsia="nl-NL"/>
    </w:rPr>
  </w:style>
  <w:style w:type="character" w:customStyle="1" w:styleId="apple-tab-span">
    <w:name w:val="apple-tab-span"/>
    <w:basedOn w:val="Standaardalinea-lettertype"/>
    <w:rsid w:val="00732DA0"/>
  </w:style>
  <w:style w:type="character" w:styleId="Onopgelostemelding">
    <w:name w:val="Unresolved Mention"/>
    <w:basedOn w:val="Standaardalinea-lettertype"/>
    <w:uiPriority w:val="99"/>
    <w:unhideWhenUsed/>
    <w:rsid w:val="00E151B5"/>
    <w:rPr>
      <w:color w:val="605E5C"/>
      <w:shd w:val="clear" w:color="auto" w:fill="E1DFDD"/>
    </w:rPr>
  </w:style>
  <w:style w:type="character" w:styleId="Vermelding">
    <w:name w:val="Mention"/>
    <w:basedOn w:val="Standaardalinea-lettertype"/>
    <w:uiPriority w:val="99"/>
    <w:unhideWhenUsed/>
    <w:rsid w:val="00651B8D"/>
    <w:rPr>
      <w:color w:val="2B579A"/>
      <w:shd w:val="clear" w:color="auto" w:fill="E1DFDD"/>
    </w:rPr>
  </w:style>
  <w:style w:type="table" w:styleId="Onopgemaaktetabel1">
    <w:name w:val="Plain Table 1"/>
    <w:basedOn w:val="Standaardtabel"/>
    <w:uiPriority w:val="41"/>
    <w:rsid w:val="00F9781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rasterlicht">
    <w:name w:val="Grid Table Light"/>
    <w:basedOn w:val="Standaardtabel"/>
    <w:uiPriority w:val="40"/>
    <w:rsid w:val="00F9781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LijstalineaChar">
    <w:name w:val="Lijstalinea Char"/>
    <w:link w:val="Lijstalinea"/>
    <w:uiPriority w:val="34"/>
    <w:locked/>
    <w:rsid w:val="00937C71"/>
    <w:rPr>
      <w:rFonts w:eastAsia="Times New Roman" w:cs="Times New Roman"/>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456470">
      <w:bodyDiv w:val="1"/>
      <w:marLeft w:val="0"/>
      <w:marRight w:val="0"/>
      <w:marTop w:val="0"/>
      <w:marBottom w:val="0"/>
      <w:divBdr>
        <w:top w:val="none" w:sz="0" w:space="0" w:color="auto"/>
        <w:left w:val="none" w:sz="0" w:space="0" w:color="auto"/>
        <w:bottom w:val="none" w:sz="0" w:space="0" w:color="auto"/>
        <w:right w:val="none" w:sz="0" w:space="0" w:color="auto"/>
      </w:divBdr>
    </w:div>
    <w:div w:id="225528437">
      <w:bodyDiv w:val="1"/>
      <w:marLeft w:val="0"/>
      <w:marRight w:val="0"/>
      <w:marTop w:val="0"/>
      <w:marBottom w:val="0"/>
      <w:divBdr>
        <w:top w:val="none" w:sz="0" w:space="0" w:color="auto"/>
        <w:left w:val="none" w:sz="0" w:space="0" w:color="auto"/>
        <w:bottom w:val="none" w:sz="0" w:space="0" w:color="auto"/>
        <w:right w:val="none" w:sz="0" w:space="0" w:color="auto"/>
      </w:divBdr>
    </w:div>
    <w:div w:id="323052402">
      <w:bodyDiv w:val="1"/>
      <w:marLeft w:val="0"/>
      <w:marRight w:val="0"/>
      <w:marTop w:val="0"/>
      <w:marBottom w:val="0"/>
      <w:divBdr>
        <w:top w:val="none" w:sz="0" w:space="0" w:color="auto"/>
        <w:left w:val="none" w:sz="0" w:space="0" w:color="auto"/>
        <w:bottom w:val="none" w:sz="0" w:space="0" w:color="auto"/>
        <w:right w:val="none" w:sz="0" w:space="0" w:color="auto"/>
      </w:divBdr>
    </w:div>
    <w:div w:id="921185493">
      <w:bodyDiv w:val="1"/>
      <w:marLeft w:val="0"/>
      <w:marRight w:val="0"/>
      <w:marTop w:val="0"/>
      <w:marBottom w:val="0"/>
      <w:divBdr>
        <w:top w:val="none" w:sz="0" w:space="0" w:color="auto"/>
        <w:left w:val="none" w:sz="0" w:space="0" w:color="auto"/>
        <w:bottom w:val="none" w:sz="0" w:space="0" w:color="auto"/>
        <w:right w:val="none" w:sz="0" w:space="0" w:color="auto"/>
      </w:divBdr>
    </w:div>
    <w:div w:id="965505401">
      <w:bodyDiv w:val="1"/>
      <w:marLeft w:val="0"/>
      <w:marRight w:val="0"/>
      <w:marTop w:val="0"/>
      <w:marBottom w:val="0"/>
      <w:divBdr>
        <w:top w:val="none" w:sz="0" w:space="0" w:color="auto"/>
        <w:left w:val="none" w:sz="0" w:space="0" w:color="auto"/>
        <w:bottom w:val="none" w:sz="0" w:space="0" w:color="auto"/>
        <w:right w:val="none" w:sz="0" w:space="0" w:color="auto"/>
      </w:divBdr>
    </w:div>
    <w:div w:id="1109081468">
      <w:bodyDiv w:val="1"/>
      <w:marLeft w:val="0"/>
      <w:marRight w:val="0"/>
      <w:marTop w:val="0"/>
      <w:marBottom w:val="0"/>
      <w:divBdr>
        <w:top w:val="none" w:sz="0" w:space="0" w:color="auto"/>
        <w:left w:val="none" w:sz="0" w:space="0" w:color="auto"/>
        <w:bottom w:val="none" w:sz="0" w:space="0" w:color="auto"/>
        <w:right w:val="none" w:sz="0" w:space="0" w:color="auto"/>
      </w:divBdr>
    </w:div>
    <w:div w:id="1318614038">
      <w:bodyDiv w:val="1"/>
      <w:marLeft w:val="0"/>
      <w:marRight w:val="0"/>
      <w:marTop w:val="0"/>
      <w:marBottom w:val="0"/>
      <w:divBdr>
        <w:top w:val="none" w:sz="0" w:space="0" w:color="auto"/>
        <w:left w:val="none" w:sz="0" w:space="0" w:color="auto"/>
        <w:bottom w:val="none" w:sz="0" w:space="0" w:color="auto"/>
        <w:right w:val="none" w:sz="0" w:space="0" w:color="auto"/>
      </w:divBdr>
    </w:div>
    <w:div w:id="1477182569">
      <w:bodyDiv w:val="1"/>
      <w:marLeft w:val="0"/>
      <w:marRight w:val="0"/>
      <w:marTop w:val="0"/>
      <w:marBottom w:val="0"/>
      <w:divBdr>
        <w:top w:val="none" w:sz="0" w:space="0" w:color="auto"/>
        <w:left w:val="none" w:sz="0" w:space="0" w:color="auto"/>
        <w:bottom w:val="none" w:sz="0" w:space="0" w:color="auto"/>
        <w:right w:val="none" w:sz="0" w:space="0" w:color="auto"/>
      </w:divBdr>
    </w:div>
    <w:div w:id="1539007463">
      <w:bodyDiv w:val="1"/>
      <w:marLeft w:val="0"/>
      <w:marRight w:val="0"/>
      <w:marTop w:val="0"/>
      <w:marBottom w:val="0"/>
      <w:divBdr>
        <w:top w:val="none" w:sz="0" w:space="0" w:color="auto"/>
        <w:left w:val="none" w:sz="0" w:space="0" w:color="auto"/>
        <w:bottom w:val="none" w:sz="0" w:space="0" w:color="auto"/>
        <w:right w:val="none" w:sz="0" w:space="0" w:color="auto"/>
      </w:divBdr>
    </w:div>
    <w:div w:id="1603106343">
      <w:bodyDiv w:val="1"/>
      <w:marLeft w:val="0"/>
      <w:marRight w:val="0"/>
      <w:marTop w:val="0"/>
      <w:marBottom w:val="0"/>
      <w:divBdr>
        <w:top w:val="none" w:sz="0" w:space="0" w:color="auto"/>
        <w:left w:val="none" w:sz="0" w:space="0" w:color="auto"/>
        <w:bottom w:val="none" w:sz="0" w:space="0" w:color="auto"/>
        <w:right w:val="none" w:sz="0" w:space="0" w:color="auto"/>
      </w:divBdr>
    </w:div>
    <w:div w:id="1951282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fg@zorgttp.n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ijnders\Downloads\Huisstijl%20SSC%20DG%20-%20Standaard%20document%20zonder%20voorbla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8D6D419F1CF4C8CBDBDC8F8F5431F9D"/>
        <w:category>
          <w:name w:val="Algemeen"/>
          <w:gallery w:val="placeholder"/>
        </w:category>
        <w:types>
          <w:type w:val="bbPlcHdr"/>
        </w:types>
        <w:behaviors>
          <w:behavior w:val="content"/>
        </w:behaviors>
        <w:guid w:val="{BDC34A74-0FAB-4265-996C-0EE332CDDF01}"/>
      </w:docPartPr>
      <w:docPartBody>
        <w:p w:rsidR="00E15ACB" w:rsidRDefault="00E15ACB" w:rsidP="00E15ACB">
          <w:pPr>
            <w:pStyle w:val="08D6D419F1CF4C8CBDBDC8F8F5431F9D"/>
          </w:pPr>
          <w:r w:rsidRPr="0084102D">
            <w:rPr>
              <w:rStyle w:val="Tekstvantijdelijkeaanduiding"/>
            </w:rPr>
            <w:t>[Manager]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Helvetica Neue">
    <w:altName w:val="Arial"/>
    <w:charset w:val="00"/>
    <w:family w:val="auto"/>
    <w:pitch w:val="default"/>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ACB"/>
    <w:rsid w:val="0006111E"/>
    <w:rsid w:val="00162736"/>
    <w:rsid w:val="0016511A"/>
    <w:rsid w:val="001B3824"/>
    <w:rsid w:val="001D3FA3"/>
    <w:rsid w:val="002C50DB"/>
    <w:rsid w:val="00397147"/>
    <w:rsid w:val="003C39D1"/>
    <w:rsid w:val="005326CC"/>
    <w:rsid w:val="005C25B2"/>
    <w:rsid w:val="006029D1"/>
    <w:rsid w:val="00717FB8"/>
    <w:rsid w:val="008E406C"/>
    <w:rsid w:val="00905532"/>
    <w:rsid w:val="0094309F"/>
    <w:rsid w:val="009A58B9"/>
    <w:rsid w:val="00AA409B"/>
    <w:rsid w:val="00AE3E42"/>
    <w:rsid w:val="00AF2036"/>
    <w:rsid w:val="00B97886"/>
    <w:rsid w:val="00BA409F"/>
    <w:rsid w:val="00BE468D"/>
    <w:rsid w:val="00C80E49"/>
    <w:rsid w:val="00C9275B"/>
    <w:rsid w:val="00CE43B3"/>
    <w:rsid w:val="00D14637"/>
    <w:rsid w:val="00DA3395"/>
    <w:rsid w:val="00E15ACB"/>
    <w:rsid w:val="00E37B5C"/>
    <w:rsid w:val="00E44116"/>
    <w:rsid w:val="00E53904"/>
    <w:rsid w:val="00F26F3E"/>
    <w:rsid w:val="00F44A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5ACB"/>
    <w:rPr>
      <w:color w:val="808080"/>
    </w:rPr>
  </w:style>
  <w:style w:type="paragraph" w:customStyle="1" w:styleId="08D6D419F1CF4C8CBDBDC8F8F5431F9D">
    <w:name w:val="08D6D419F1CF4C8CBDBDC8F8F5431F9D"/>
    <w:rsid w:val="00E15A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3972AC37A82D4099246440A4FBEF3A" ma:contentTypeVersion="19" ma:contentTypeDescription="Een nieuw document maken." ma:contentTypeScope="" ma:versionID="7740eaa92edcad9085731b9fa4aea48a">
  <xsd:schema xmlns:xsd="http://www.w3.org/2001/XMLSchema" xmlns:xs="http://www.w3.org/2001/XMLSchema" xmlns:p="http://schemas.microsoft.com/office/2006/metadata/properties" xmlns:ns1="http://schemas.microsoft.com/sharepoint/v3" xmlns:ns2="37bcdf24-9f25-47f0-ad11-0b319e1a0fa4" xmlns:ns3="c8bca5b1-ec0c-4bfa-8932-4b153836bcab" targetNamespace="http://schemas.microsoft.com/office/2006/metadata/properties" ma:root="true" ma:fieldsID="da39682cfc968d907e0e42a321172b4e" ns1:_="" ns2:_="" ns3:_="">
    <xsd:import namespace="http://schemas.microsoft.com/sharepoint/v3"/>
    <xsd:import namespace="37bcdf24-9f25-47f0-ad11-0b319e1a0fa4"/>
    <xsd:import namespace="c8bca5b1-ec0c-4bfa-8932-4b153836bc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1:_ip_UnifiedCompliancePolicyProperties" minOccurs="0"/>
                <xsd:element ref="ns1:_ip_UnifiedCompliancePolicyUIAc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Eigenschappen van het geïntegreerd beleid voor naleving" ma:hidden="true" ma:internalName="_ip_UnifiedCompliancePolicyProperties">
      <xsd:simpleType>
        <xsd:restriction base="dms:Note"/>
      </xsd:simpleType>
    </xsd:element>
    <xsd:element name="_ip_UnifiedCompliancePolicyUIAction" ma:index="21"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bcdf24-9f25-47f0-ad11-0b319e1a0fa4"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4" nillable="true" ma:displayName="Taxonomy Catch All Column" ma:hidden="true" ma:list="{277af16d-6df0-42e2-814d-aab752a78be3}" ma:internalName="TaxCatchAll" ma:showField="CatchAllData" ma:web="37bcdf24-9f25-47f0-ad11-0b319e1a0f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8bca5b1-ec0c-4bfa-8932-4b153836bc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d1844101-2b82-4be1-9a50-596e4e16ad8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c8bca5b1-ec0c-4bfa-8932-4b153836bcab">
      <Terms xmlns="http://schemas.microsoft.com/office/infopath/2007/PartnerControls"/>
    </lcf76f155ced4ddcb4097134ff3c332f>
    <TaxCatchAll xmlns="37bcdf24-9f25-47f0-ad11-0b319e1a0fa4"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223B66-8093-4E04-9DD7-07010112A6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7bcdf24-9f25-47f0-ad11-0b319e1a0fa4"/>
    <ds:schemaRef ds:uri="c8bca5b1-ec0c-4bfa-8932-4b153836bc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C013C0-64E4-4934-88E1-244505A68438}">
  <ds:schemaRefs>
    <ds:schemaRef ds:uri="http://schemas.microsoft.com/office/2006/metadata/properties"/>
    <ds:schemaRef ds:uri="http://schemas.microsoft.com/office/infopath/2007/PartnerControls"/>
    <ds:schemaRef ds:uri="http://schemas.microsoft.com/sharepoint/v3"/>
    <ds:schemaRef ds:uri="c8bca5b1-ec0c-4bfa-8932-4b153836bcab"/>
    <ds:schemaRef ds:uri="37bcdf24-9f25-47f0-ad11-0b319e1a0fa4"/>
  </ds:schemaRefs>
</ds:datastoreItem>
</file>

<file path=customXml/itemProps3.xml><?xml version="1.0" encoding="utf-8"?>
<ds:datastoreItem xmlns:ds="http://schemas.openxmlformats.org/officeDocument/2006/customXml" ds:itemID="{1E277DE5-065B-40AB-B5FE-2AD5347E5748}">
  <ds:schemaRefs>
    <ds:schemaRef ds:uri="http://schemas.openxmlformats.org/officeDocument/2006/bibliography"/>
  </ds:schemaRefs>
</ds:datastoreItem>
</file>

<file path=customXml/itemProps4.xml><?xml version="1.0" encoding="utf-8"?>
<ds:datastoreItem xmlns:ds="http://schemas.openxmlformats.org/officeDocument/2006/customXml" ds:itemID="{373BC033-71E8-41E1-A9F8-4ADB07371C7E}">
  <ds:schemaRefs>
    <ds:schemaRef ds:uri="http://schemas.microsoft.com/sharepoint/v3/contenttype/forms"/>
  </ds:schemaRefs>
</ds:datastoreItem>
</file>

<file path=docMetadata/LabelInfo.xml><?xml version="1.0" encoding="utf-8"?>
<clbl:labelList xmlns:clbl="http://schemas.microsoft.com/office/2020/mipLabelMetadata">
  <clbl:label id="{458c4725-6f38-4ae7-8aff-204c3d056d9e}" enabled="0" method="" siteId="{458c4725-6f38-4ae7-8aff-204c3d056d9e}" removed="1"/>
  <clbl:label id="{deff24bb-2089-4400-8c8e-f71e680378b2}" enabled="0" method="" siteId="{deff24bb-2089-4400-8c8e-f71e680378b2}" removed="1"/>
</clbl:labelList>
</file>

<file path=docProps/app.xml><?xml version="1.0" encoding="utf-8"?>
<Properties xmlns="http://schemas.openxmlformats.org/officeDocument/2006/extended-properties" xmlns:vt="http://schemas.openxmlformats.org/officeDocument/2006/docPropsVTypes">
  <Template>Huisstijl SSC DG - Standaard document zonder voorblad.dotx</Template>
  <TotalTime>12</TotalTime>
  <Pages>19</Pages>
  <Words>5178</Words>
  <Characters>28480</Characters>
  <Application>Microsoft Office Word</Application>
  <DocSecurity>0</DocSecurity>
  <Lines>237</Lines>
  <Paragraphs>67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&lt;Naam Contractmanager&gt;</Manager>
  <Company>Nigol</Company>
  <LinksUpToDate>false</LinksUpToDate>
  <CharactersWithSpaces>33591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Reijnders</dc:creator>
  <cp:keywords/>
  <dc:description/>
  <cp:lastModifiedBy>Hans Vlaanderen van</cp:lastModifiedBy>
  <cp:revision>7</cp:revision>
  <cp:lastPrinted>2021-09-01T14:31:00Z</cp:lastPrinted>
  <dcterms:created xsi:type="dcterms:W3CDTF">2026-04-29T10:43:00Z</dcterms:created>
  <dcterms:modified xsi:type="dcterms:W3CDTF">2026-04-29T10:55:00Z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0x010100C03972AC37A82D4099246440A4FBEF3A</vt:lpwstr>
  </property>
  <property fmtid="{D5CDD505-2E9C-101B-9397-08002B2CF9AE}" pid="3" name="MediaServiceImageTags">
    <vt:lpwstr/>
  </property>
</Properties>
</file>